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РОССИЙСКАЯ ФЕДЕРАЦИЯ</w:t>
      </w:r>
    </w:p>
    <w:p w:rsidR="00624A66"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ИРКУТСКАЯ ОБЛАСТЬ</w:t>
      </w:r>
    </w:p>
    <w:p w:rsidR="00624A66" w:rsidRPr="00C2516D" w:rsidRDefault="00624A66" w:rsidP="00624A66">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АДМИНИСТРАЦИЯ</w:t>
      </w: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Азейского сельского поселения</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РАСПОРЯЖЕНИЕ</w:t>
      </w:r>
    </w:p>
    <w:p w:rsidR="00624A66" w:rsidRPr="00C2516D" w:rsidRDefault="00624A66" w:rsidP="00624A66">
      <w:pPr>
        <w:rPr>
          <w:rFonts w:ascii="Times New Roman" w:hAnsi="Times New Roman" w:cs="Times New Roman"/>
          <w:sz w:val="28"/>
          <w:szCs w:val="28"/>
        </w:rPr>
      </w:pPr>
    </w:p>
    <w:p w:rsidR="00624A66" w:rsidRPr="00C2516D" w:rsidRDefault="00624A66" w:rsidP="00624A66">
      <w:pPr>
        <w:rPr>
          <w:rFonts w:ascii="Times New Roman" w:hAnsi="Times New Roman" w:cs="Times New Roman"/>
          <w:b/>
          <w:sz w:val="28"/>
          <w:szCs w:val="28"/>
        </w:rPr>
      </w:pPr>
      <w:r>
        <w:rPr>
          <w:rFonts w:ascii="Times New Roman" w:hAnsi="Times New Roman" w:cs="Times New Roman"/>
          <w:b/>
          <w:sz w:val="28"/>
          <w:szCs w:val="28"/>
        </w:rPr>
        <w:t>01.08.2024</w:t>
      </w:r>
      <w:r w:rsidRPr="00C2516D">
        <w:rPr>
          <w:rFonts w:ascii="Times New Roman" w:hAnsi="Times New Roman" w:cs="Times New Roman"/>
          <w:b/>
          <w:sz w:val="28"/>
          <w:szCs w:val="28"/>
        </w:rPr>
        <w:t xml:space="preserve"> г</w:t>
      </w:r>
      <w:r>
        <w:rPr>
          <w:rFonts w:ascii="Times New Roman" w:hAnsi="Times New Roman" w:cs="Times New Roman"/>
          <w:b/>
          <w:sz w:val="28"/>
          <w:szCs w:val="28"/>
        </w:rPr>
        <w:t>.</w:t>
      </w:r>
      <w:r w:rsidRPr="00C2516D">
        <w:rPr>
          <w:rFonts w:ascii="Times New Roman" w:hAnsi="Times New Roman" w:cs="Times New Roman"/>
          <w:b/>
          <w:sz w:val="28"/>
          <w:szCs w:val="28"/>
        </w:rPr>
        <w:t xml:space="preserve">   </w:t>
      </w:r>
      <w:r w:rsidRPr="00C2516D">
        <w:rPr>
          <w:rFonts w:ascii="Times New Roman" w:hAnsi="Times New Roman" w:cs="Times New Roman"/>
          <w:b/>
          <w:sz w:val="28"/>
          <w:szCs w:val="28"/>
        </w:rPr>
        <w:tab/>
        <w:t xml:space="preserve">     </w:t>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t xml:space="preserve">                         </w:t>
      </w:r>
      <w:r w:rsidR="00F43F2A">
        <w:rPr>
          <w:rFonts w:ascii="Times New Roman" w:hAnsi="Times New Roman" w:cs="Times New Roman"/>
          <w:b/>
          <w:sz w:val="28"/>
          <w:szCs w:val="28"/>
        </w:rPr>
        <w:t xml:space="preserve">  </w:t>
      </w:r>
      <w:bookmarkStart w:id="0" w:name="_GoBack"/>
      <w:bookmarkEnd w:id="0"/>
      <w:r w:rsidRPr="00C2516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516D">
        <w:rPr>
          <w:rFonts w:ascii="Times New Roman" w:hAnsi="Times New Roman" w:cs="Times New Roman"/>
          <w:b/>
          <w:sz w:val="28"/>
          <w:szCs w:val="28"/>
        </w:rPr>
        <w:t xml:space="preserve"> № </w:t>
      </w:r>
      <w:r>
        <w:rPr>
          <w:rFonts w:ascii="Times New Roman" w:hAnsi="Times New Roman" w:cs="Times New Roman"/>
          <w:b/>
          <w:sz w:val="28"/>
          <w:szCs w:val="28"/>
        </w:rPr>
        <w:t>75</w:t>
      </w:r>
      <w:r w:rsidRPr="00C2516D">
        <w:rPr>
          <w:rFonts w:ascii="Times New Roman" w:hAnsi="Times New Roman" w:cs="Times New Roman"/>
          <w:b/>
          <w:sz w:val="28"/>
          <w:szCs w:val="28"/>
        </w:rPr>
        <w:t>-рг</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Pr>
          <w:rFonts w:ascii="Times New Roman" w:hAnsi="Times New Roman" w:cs="Times New Roman"/>
          <w:b/>
          <w:sz w:val="28"/>
          <w:szCs w:val="28"/>
        </w:rPr>
        <w:t>с. Азей</w:t>
      </w:r>
    </w:p>
    <w:p w:rsidR="00624A66" w:rsidRPr="00C2516D" w:rsidRDefault="00624A66" w:rsidP="00624A66">
      <w:pPr>
        <w:jc w:val="both"/>
        <w:rPr>
          <w:rFonts w:ascii="Times New Roman" w:hAnsi="Times New Roman" w:cs="Times New Roman"/>
          <w:b/>
          <w:sz w:val="28"/>
          <w:szCs w:val="28"/>
        </w:rPr>
      </w:pP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О</w:t>
      </w:r>
      <w:r>
        <w:rPr>
          <w:rFonts w:ascii="Times New Roman" w:hAnsi="Times New Roman" w:cs="Times New Roman"/>
          <w:b/>
          <w:i/>
          <w:sz w:val="28"/>
          <w:szCs w:val="28"/>
        </w:rPr>
        <w:t>б одобрении</w:t>
      </w:r>
      <w:r w:rsidRPr="00034CA0">
        <w:rPr>
          <w:rFonts w:ascii="Times New Roman" w:hAnsi="Times New Roman" w:cs="Times New Roman"/>
          <w:b/>
          <w:i/>
          <w:sz w:val="28"/>
          <w:szCs w:val="28"/>
        </w:rPr>
        <w:t xml:space="preserve"> предварительных итог</w:t>
      </w:r>
      <w:r>
        <w:rPr>
          <w:rFonts w:ascii="Times New Roman" w:hAnsi="Times New Roman" w:cs="Times New Roman"/>
          <w:b/>
          <w:i/>
          <w:sz w:val="28"/>
          <w:szCs w:val="28"/>
        </w:rPr>
        <w:t>ов</w:t>
      </w: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социально-экономического</w:t>
      </w:r>
      <w:r>
        <w:rPr>
          <w:rFonts w:ascii="Times New Roman" w:hAnsi="Times New Roman" w:cs="Times New Roman"/>
          <w:b/>
          <w:i/>
          <w:sz w:val="28"/>
          <w:szCs w:val="28"/>
        </w:rPr>
        <w:t xml:space="preserve"> </w:t>
      </w:r>
      <w:r w:rsidRPr="00034CA0">
        <w:rPr>
          <w:rFonts w:ascii="Times New Roman" w:hAnsi="Times New Roman" w:cs="Times New Roman"/>
          <w:b/>
          <w:i/>
          <w:sz w:val="28"/>
          <w:szCs w:val="28"/>
        </w:rPr>
        <w:t xml:space="preserve">развития Азейского </w:t>
      </w: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 xml:space="preserve">сельского поселения за </w:t>
      </w:r>
      <w:r>
        <w:rPr>
          <w:rFonts w:ascii="Times New Roman" w:hAnsi="Times New Roman" w:cs="Times New Roman"/>
          <w:b/>
          <w:i/>
          <w:sz w:val="28"/>
          <w:szCs w:val="28"/>
        </w:rPr>
        <w:t xml:space="preserve">истекший </w:t>
      </w:r>
    </w:p>
    <w:p w:rsidR="00624A66" w:rsidRDefault="00624A66" w:rsidP="00624A66">
      <w:pPr>
        <w:ind w:right="-1"/>
        <w:rPr>
          <w:rFonts w:ascii="Times New Roman" w:hAnsi="Times New Roman" w:cs="Times New Roman"/>
          <w:b/>
          <w:i/>
          <w:sz w:val="28"/>
          <w:szCs w:val="24"/>
        </w:rPr>
      </w:pPr>
      <w:r>
        <w:rPr>
          <w:rFonts w:ascii="Times New Roman" w:hAnsi="Times New Roman" w:cs="Times New Roman"/>
          <w:b/>
          <w:i/>
          <w:sz w:val="28"/>
          <w:szCs w:val="28"/>
        </w:rPr>
        <w:t>период</w:t>
      </w:r>
      <w:r w:rsidRPr="00034CA0">
        <w:rPr>
          <w:rFonts w:ascii="Times New Roman" w:hAnsi="Times New Roman" w:cs="Times New Roman"/>
          <w:b/>
          <w:i/>
          <w:sz w:val="28"/>
          <w:szCs w:val="28"/>
        </w:rPr>
        <w:t xml:space="preserve"> 202</w:t>
      </w:r>
      <w:r>
        <w:rPr>
          <w:rFonts w:ascii="Times New Roman" w:hAnsi="Times New Roman" w:cs="Times New Roman"/>
          <w:b/>
          <w:i/>
          <w:sz w:val="28"/>
          <w:szCs w:val="28"/>
        </w:rPr>
        <w:t>4</w:t>
      </w:r>
      <w:r w:rsidRPr="00034CA0">
        <w:rPr>
          <w:rFonts w:ascii="Times New Roman" w:hAnsi="Times New Roman" w:cs="Times New Roman"/>
          <w:b/>
          <w:i/>
          <w:sz w:val="28"/>
          <w:szCs w:val="28"/>
        </w:rPr>
        <w:t xml:space="preserve"> года и </w:t>
      </w:r>
      <w:r w:rsidRPr="00F861EB">
        <w:rPr>
          <w:rFonts w:ascii="Times New Roman" w:hAnsi="Times New Roman" w:cs="Times New Roman"/>
          <w:b/>
          <w:i/>
          <w:sz w:val="28"/>
          <w:szCs w:val="24"/>
        </w:rPr>
        <w:t xml:space="preserve">ожидаемые итоги </w:t>
      </w:r>
    </w:p>
    <w:p w:rsidR="00624A66" w:rsidRDefault="00624A66" w:rsidP="00624A66">
      <w:pPr>
        <w:ind w:right="-1"/>
        <w:rPr>
          <w:rFonts w:ascii="Times New Roman" w:hAnsi="Times New Roman" w:cs="Times New Roman"/>
          <w:b/>
          <w:i/>
          <w:sz w:val="28"/>
          <w:szCs w:val="24"/>
        </w:rPr>
      </w:pPr>
      <w:r w:rsidRPr="00F861EB">
        <w:rPr>
          <w:rFonts w:ascii="Times New Roman" w:hAnsi="Times New Roman" w:cs="Times New Roman"/>
          <w:b/>
          <w:i/>
          <w:sz w:val="28"/>
          <w:szCs w:val="24"/>
        </w:rPr>
        <w:t xml:space="preserve">социально-экономического развития </w:t>
      </w:r>
    </w:p>
    <w:p w:rsidR="00624A66" w:rsidRPr="00034CA0" w:rsidRDefault="00624A66" w:rsidP="00624A66">
      <w:pPr>
        <w:ind w:right="-1"/>
        <w:rPr>
          <w:rFonts w:ascii="Times New Roman" w:hAnsi="Times New Roman" w:cs="Times New Roman"/>
          <w:b/>
          <w:i/>
          <w:sz w:val="28"/>
          <w:szCs w:val="28"/>
        </w:rPr>
      </w:pPr>
      <w:r w:rsidRPr="00F861EB">
        <w:rPr>
          <w:rFonts w:ascii="Times New Roman" w:hAnsi="Times New Roman" w:cs="Times New Roman"/>
          <w:b/>
          <w:i/>
          <w:sz w:val="28"/>
          <w:szCs w:val="24"/>
        </w:rPr>
        <w:t>Азейского сельского поселения за</w:t>
      </w:r>
      <w:r w:rsidRPr="00034CA0">
        <w:rPr>
          <w:rFonts w:ascii="Times New Roman" w:hAnsi="Times New Roman" w:cs="Times New Roman"/>
          <w:b/>
          <w:i/>
          <w:sz w:val="28"/>
          <w:szCs w:val="28"/>
        </w:rPr>
        <w:t xml:space="preserve"> 202</w:t>
      </w:r>
      <w:r>
        <w:rPr>
          <w:rFonts w:ascii="Times New Roman" w:hAnsi="Times New Roman" w:cs="Times New Roman"/>
          <w:b/>
          <w:i/>
          <w:sz w:val="28"/>
          <w:szCs w:val="28"/>
        </w:rPr>
        <w:t>4</w:t>
      </w:r>
      <w:r w:rsidRPr="00034CA0">
        <w:rPr>
          <w:rFonts w:ascii="Times New Roman" w:hAnsi="Times New Roman" w:cs="Times New Roman"/>
          <w:b/>
          <w:i/>
          <w:sz w:val="28"/>
          <w:szCs w:val="28"/>
        </w:rPr>
        <w:t xml:space="preserve"> год</w:t>
      </w:r>
    </w:p>
    <w:p w:rsidR="00624A66" w:rsidRPr="00C40B4F" w:rsidRDefault="00624A66" w:rsidP="00624A66">
      <w:pPr>
        <w:jc w:val="both"/>
        <w:rPr>
          <w:rFonts w:ascii="Times New Roman" w:hAnsi="Times New Roman" w:cs="Times New Roman"/>
          <w:sz w:val="28"/>
          <w:szCs w:val="28"/>
        </w:rPr>
      </w:pPr>
    </w:p>
    <w:p w:rsidR="00624A66" w:rsidRPr="00C40B4F"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r w:rsidRPr="00C40B4F">
        <w:rPr>
          <w:rFonts w:ascii="Times New Roman" w:hAnsi="Times New Roman" w:cs="Times New Roman"/>
          <w:sz w:val="28"/>
          <w:szCs w:val="28"/>
        </w:rPr>
        <w:tab/>
      </w:r>
      <w:r w:rsidRPr="00F861EB">
        <w:rPr>
          <w:rFonts w:ascii="Times New Roman" w:hAnsi="Times New Roman" w:cs="Times New Roman"/>
          <w:sz w:val="28"/>
          <w:szCs w:val="28"/>
          <w:lang w:eastAsia="ru-RU"/>
        </w:rPr>
        <w:t>В целях разработки проекта бюджета Азейского сельского поселения на 202</w:t>
      </w:r>
      <w:r>
        <w:rPr>
          <w:rFonts w:ascii="Times New Roman" w:hAnsi="Times New Roman" w:cs="Times New Roman"/>
          <w:sz w:val="28"/>
          <w:szCs w:val="28"/>
          <w:lang w:eastAsia="ru-RU"/>
        </w:rPr>
        <w:t>4</w:t>
      </w:r>
      <w:r w:rsidRPr="00F861EB">
        <w:rPr>
          <w:rFonts w:ascii="Times New Roman" w:hAnsi="Times New Roman" w:cs="Times New Roman"/>
          <w:sz w:val="28"/>
          <w:szCs w:val="28"/>
          <w:lang w:eastAsia="ru-RU"/>
        </w:rPr>
        <w:t xml:space="preserve"> год и плановый период 202</w:t>
      </w:r>
      <w:r>
        <w:rPr>
          <w:rFonts w:ascii="Times New Roman" w:hAnsi="Times New Roman" w:cs="Times New Roman"/>
          <w:sz w:val="28"/>
          <w:szCs w:val="28"/>
          <w:lang w:eastAsia="ru-RU"/>
        </w:rPr>
        <w:t>5</w:t>
      </w:r>
      <w:r w:rsidRPr="00F861EB">
        <w:rPr>
          <w:rFonts w:ascii="Times New Roman" w:hAnsi="Times New Roman" w:cs="Times New Roman"/>
          <w:sz w:val="28"/>
          <w:szCs w:val="28"/>
          <w:lang w:eastAsia="ru-RU"/>
        </w:rPr>
        <w:t xml:space="preserve"> и 202</w:t>
      </w:r>
      <w:r>
        <w:rPr>
          <w:rFonts w:ascii="Times New Roman" w:hAnsi="Times New Roman" w:cs="Times New Roman"/>
          <w:sz w:val="28"/>
          <w:szCs w:val="28"/>
          <w:lang w:eastAsia="ru-RU"/>
        </w:rPr>
        <w:t>6</w:t>
      </w:r>
      <w:r w:rsidRPr="00F861EB">
        <w:rPr>
          <w:rFonts w:ascii="Times New Roman" w:hAnsi="Times New Roman" w:cs="Times New Roman"/>
          <w:sz w:val="28"/>
          <w:szCs w:val="28"/>
          <w:lang w:eastAsia="ru-RU"/>
        </w:rPr>
        <w:t xml:space="preserve"> годов, в соответствии с</w:t>
      </w:r>
      <w:r>
        <w:rPr>
          <w:rFonts w:ascii="Times New Roman" w:hAnsi="Times New Roman" w:cs="Times New Roman"/>
          <w:sz w:val="28"/>
          <w:szCs w:val="28"/>
          <w:lang w:eastAsia="ru-RU"/>
        </w:rPr>
        <w:t xml:space="preserve">о ст. 184.2 </w:t>
      </w:r>
      <w:r w:rsidRPr="00F861EB">
        <w:rPr>
          <w:rFonts w:ascii="Times New Roman" w:hAnsi="Times New Roman" w:cs="Times New Roman"/>
          <w:sz w:val="28"/>
          <w:szCs w:val="28"/>
          <w:lang w:eastAsia="ru-RU"/>
        </w:rPr>
        <w:t>Бюджетного Кодекса Российской Федерации и решением Думы Азейского сельского поселения от 24.03.2020 года № 2 «</w:t>
      </w:r>
      <w:r w:rsidRPr="00F861EB">
        <w:rPr>
          <w:rFonts w:ascii="Times New Roman" w:hAnsi="Times New Roman" w:cs="Times New Roman"/>
          <w:sz w:val="28"/>
          <w:szCs w:val="28"/>
        </w:rPr>
        <w:t>Об утверждении Положения о бюджетном процессе в Азейском муниципальном образовании</w:t>
      </w:r>
      <w:r>
        <w:rPr>
          <w:rFonts w:ascii="Times New Roman" w:hAnsi="Times New Roman" w:cs="Times New Roman"/>
          <w:sz w:val="28"/>
          <w:szCs w:val="28"/>
        </w:rPr>
        <w:t>»</w:t>
      </w:r>
      <w:r w:rsidRPr="00F861EB">
        <w:rPr>
          <w:rFonts w:ascii="Times New Roman" w:hAnsi="Times New Roman" w:cs="Times New Roman"/>
          <w:sz w:val="28"/>
          <w:szCs w:val="28"/>
          <w:lang w:eastAsia="ru-RU"/>
        </w:rPr>
        <w:t xml:space="preserve">, </w:t>
      </w:r>
      <w:r w:rsidRPr="00C40B4F">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Азей</w:t>
      </w:r>
      <w:r w:rsidRPr="00C40B4F">
        <w:rPr>
          <w:rFonts w:ascii="Times New Roman" w:hAnsi="Times New Roman" w:cs="Times New Roman"/>
          <w:sz w:val="28"/>
          <w:szCs w:val="28"/>
        </w:rPr>
        <w:t>ского муниципального образования</w:t>
      </w:r>
    </w:p>
    <w:p w:rsidR="00624A66" w:rsidRPr="00F861EB" w:rsidRDefault="00624A66" w:rsidP="00624A66">
      <w:pPr>
        <w:keepNext/>
        <w:keepLines/>
        <w:jc w:val="both"/>
        <w:outlineLvl w:val="0"/>
        <w:rPr>
          <w:rFonts w:ascii="Times New Roman" w:hAnsi="Times New Roman" w:cs="Times New Roman"/>
          <w:sz w:val="28"/>
          <w:szCs w:val="28"/>
          <w:lang w:eastAsia="ru-RU"/>
        </w:rPr>
      </w:pPr>
    </w:p>
    <w:p w:rsidR="00624A66" w:rsidRPr="00C40B4F" w:rsidRDefault="00624A66" w:rsidP="00624A66">
      <w:pPr>
        <w:jc w:val="both"/>
        <w:rPr>
          <w:rFonts w:ascii="Times New Roman" w:hAnsi="Times New Roman" w:cs="Times New Roman"/>
          <w:sz w:val="28"/>
          <w:szCs w:val="28"/>
        </w:rPr>
      </w:pPr>
      <w:r>
        <w:rPr>
          <w:rFonts w:ascii="Times New Roman" w:hAnsi="Times New Roman" w:cs="Times New Roman"/>
          <w:sz w:val="28"/>
          <w:szCs w:val="28"/>
        </w:rPr>
        <w:tab/>
        <w:t>1.</w:t>
      </w:r>
      <w:r w:rsidRPr="00C40B4F">
        <w:rPr>
          <w:rFonts w:ascii="Times New Roman" w:hAnsi="Times New Roman" w:cs="Times New Roman"/>
          <w:sz w:val="28"/>
          <w:szCs w:val="28"/>
        </w:rPr>
        <w:t xml:space="preserve"> Одобрить </w:t>
      </w:r>
      <w:r>
        <w:rPr>
          <w:rFonts w:ascii="Times New Roman" w:hAnsi="Times New Roman" w:cs="Times New Roman"/>
          <w:sz w:val="28"/>
          <w:szCs w:val="28"/>
        </w:rPr>
        <w:t>п</w:t>
      </w:r>
      <w:r w:rsidRPr="00F861EB">
        <w:rPr>
          <w:rFonts w:ascii="Times New Roman" w:hAnsi="Times New Roman" w:cs="Times New Roman"/>
          <w:sz w:val="28"/>
          <w:szCs w:val="28"/>
        </w:rPr>
        <w:t>редварительные итоги социально-экономического развития Азейского сельского поселения за истекший период 202</w:t>
      </w:r>
      <w:r>
        <w:rPr>
          <w:rFonts w:ascii="Times New Roman" w:hAnsi="Times New Roman" w:cs="Times New Roman"/>
          <w:sz w:val="28"/>
          <w:szCs w:val="28"/>
        </w:rPr>
        <w:t>4</w:t>
      </w:r>
      <w:r w:rsidRPr="00F861EB">
        <w:rPr>
          <w:rFonts w:ascii="Times New Roman" w:hAnsi="Times New Roman" w:cs="Times New Roman"/>
          <w:sz w:val="28"/>
          <w:szCs w:val="28"/>
        </w:rPr>
        <w:t xml:space="preserve"> года и ожидаемые итоги социально-экономического развития Азейского сельского поселения за 202</w:t>
      </w:r>
      <w:r>
        <w:rPr>
          <w:rFonts w:ascii="Times New Roman" w:hAnsi="Times New Roman" w:cs="Times New Roman"/>
          <w:sz w:val="28"/>
          <w:szCs w:val="28"/>
        </w:rPr>
        <w:t>4</w:t>
      </w:r>
      <w:r w:rsidRPr="00F861EB">
        <w:rPr>
          <w:rFonts w:ascii="Times New Roman" w:hAnsi="Times New Roman" w:cs="Times New Roman"/>
          <w:sz w:val="28"/>
          <w:szCs w:val="28"/>
        </w:rPr>
        <w:t xml:space="preserve"> год</w:t>
      </w:r>
      <w:r>
        <w:rPr>
          <w:rFonts w:ascii="Times New Roman" w:hAnsi="Times New Roman" w:cs="Times New Roman"/>
          <w:sz w:val="28"/>
          <w:szCs w:val="28"/>
        </w:rPr>
        <w:t>.</w:t>
      </w:r>
    </w:p>
    <w:p w:rsidR="00624A66" w:rsidRDefault="00624A66" w:rsidP="00624A66">
      <w:pPr>
        <w:jc w:val="both"/>
        <w:rPr>
          <w:rFonts w:ascii="Times New Roman" w:hAnsi="Times New Roman" w:cs="Times New Roman"/>
          <w:sz w:val="28"/>
          <w:szCs w:val="28"/>
        </w:rPr>
      </w:pPr>
      <w:r>
        <w:rPr>
          <w:rFonts w:ascii="Times New Roman" w:hAnsi="Times New Roman" w:cs="Times New Roman"/>
          <w:sz w:val="28"/>
          <w:szCs w:val="28"/>
        </w:rPr>
        <w:tab/>
      </w:r>
    </w:p>
    <w:p w:rsidR="00624A66" w:rsidRPr="00C40B4F" w:rsidRDefault="00624A66" w:rsidP="00624A66">
      <w:pPr>
        <w:tabs>
          <w:tab w:val="left" w:pos="322"/>
        </w:tabs>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2. Контроль за исполнением </w:t>
      </w:r>
      <w:r>
        <w:rPr>
          <w:rFonts w:ascii="Times New Roman" w:hAnsi="Times New Roman" w:cs="Times New Roman"/>
          <w:sz w:val="28"/>
          <w:szCs w:val="28"/>
        </w:rPr>
        <w:t>настояще</w:t>
      </w:r>
      <w:r w:rsidRPr="00C40B4F">
        <w:rPr>
          <w:rFonts w:ascii="Times New Roman" w:hAnsi="Times New Roman" w:cs="Times New Roman"/>
          <w:sz w:val="28"/>
          <w:szCs w:val="28"/>
        </w:rPr>
        <w:t>го распоряжения оставляю за собой.</w:t>
      </w:r>
    </w:p>
    <w:p w:rsidR="00624A66"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p>
    <w:p w:rsidR="00624A66" w:rsidRPr="00C40B4F" w:rsidRDefault="00624A66" w:rsidP="00624A66">
      <w:pPr>
        <w:jc w:val="both"/>
        <w:rPr>
          <w:rFonts w:ascii="Times New Roman" w:hAnsi="Times New Roman" w:cs="Times New Roman"/>
          <w:sz w:val="28"/>
          <w:szCs w:val="28"/>
        </w:rPr>
      </w:pPr>
    </w:p>
    <w:p w:rsidR="00624A66" w:rsidRPr="00346854" w:rsidRDefault="00624A66" w:rsidP="00624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3468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Азей</w:t>
      </w:r>
      <w:r w:rsidRPr="00346854">
        <w:rPr>
          <w:rFonts w:ascii="Times New Roman" w:eastAsia="Times New Roman" w:hAnsi="Times New Roman" w:cs="Times New Roman"/>
          <w:sz w:val="28"/>
          <w:szCs w:val="28"/>
          <w:lang w:eastAsia="ru-RU"/>
        </w:rPr>
        <w:t>ского</w:t>
      </w:r>
    </w:p>
    <w:p w:rsidR="00624A66" w:rsidRPr="00346854" w:rsidRDefault="00624A66" w:rsidP="00624A66">
      <w:pPr>
        <w:rPr>
          <w:rFonts w:ascii="Times New Roman" w:eastAsia="Times New Roman" w:hAnsi="Times New Roman" w:cs="Times New Roman"/>
          <w:sz w:val="28"/>
          <w:szCs w:val="28"/>
          <w:lang w:eastAsia="ru-RU"/>
        </w:rPr>
      </w:pPr>
      <w:r w:rsidRPr="00346854">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Pr="003468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Т.Г. Кириллова</w:t>
      </w:r>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lastRenderedPageBreak/>
        <w:t>Пояснительная записка</w:t>
      </w: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t>к предварительным итогам социально-экономического развития Азейского сельского поселения за истекший период 2024 года и ожидаемые итоги социально-экономического развития Азейского сельского поселения за 2024 год</w:t>
      </w:r>
    </w:p>
    <w:p w:rsidR="00624A66" w:rsidRPr="00624A66" w:rsidRDefault="00624A66" w:rsidP="00624A66">
      <w:pPr>
        <w:jc w:val="center"/>
        <w:rPr>
          <w:rFonts w:ascii="Times New Roman" w:eastAsia="Times New Roman" w:hAnsi="Times New Roman" w:cs="Times New Roman"/>
          <w:i/>
          <w:sz w:val="28"/>
          <w:szCs w:val="24"/>
          <w:lang w:eastAsia="ru-RU"/>
        </w:rPr>
      </w:pPr>
    </w:p>
    <w:p w:rsidR="00624A66" w:rsidRPr="00624A66" w:rsidRDefault="00624A66" w:rsidP="00E927E8">
      <w:pPr>
        <w:ind w:firstLine="567"/>
        <w:jc w:val="both"/>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 xml:space="preserve"> </w:t>
      </w:r>
      <w:r w:rsidRPr="00624A66">
        <w:rPr>
          <w:rFonts w:ascii="Times New Roman" w:eastAsia="Times New Roman" w:hAnsi="Times New Roman" w:cs="Times New Roman"/>
          <w:sz w:val="28"/>
          <w:szCs w:val="24"/>
          <w:lang w:eastAsia="ru-RU"/>
        </w:rPr>
        <w:t xml:space="preserve">Азейское сельское поселение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Развитие Азейского сельского поселения было связано с концом </w:t>
      </w:r>
      <w:r w:rsidRPr="00624A66">
        <w:rPr>
          <w:rFonts w:ascii="Times New Roman" w:eastAsia="Times New Roman" w:hAnsi="Times New Roman" w:cs="Times New Roman"/>
          <w:sz w:val="28"/>
          <w:szCs w:val="24"/>
          <w:lang w:val="en-US" w:eastAsia="ru-RU"/>
        </w:rPr>
        <w:t>XIX</w:t>
      </w:r>
      <w:r w:rsidRPr="00624A66">
        <w:rPr>
          <w:rFonts w:ascii="Times New Roman" w:eastAsia="Times New Roman" w:hAnsi="Times New Roman" w:cs="Times New Roman"/>
          <w:sz w:val="28"/>
          <w:szCs w:val="24"/>
          <w:lang w:eastAsia="ru-RU"/>
        </w:rPr>
        <w:t xml:space="preserve"> века с вводом в строй Восточно-Сибирской железной дороги, открытием Азейского угольного разреза.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Азейское сельское поселение расположено на востоке Тулунского района Иркутской области. На севере сельское поселение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 состав территории Азейского сельского поселения входят следующие населенные пункты: село Азей, которое является административным центром сельского поселения, деревня Нюра, расположенная на расстоянии 8 км. от административного центра поселения.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Территория в границах сельского поселения – </w:t>
      </w:r>
      <w:r w:rsidRPr="00624A66">
        <w:rPr>
          <w:rFonts w:ascii="Times New Roman" w:eastAsia="Times New Roman" w:hAnsi="Times New Roman" w:cs="Times New Roman"/>
          <w:b/>
          <w:sz w:val="28"/>
          <w:szCs w:val="24"/>
          <w:lang w:eastAsia="ru-RU"/>
        </w:rPr>
        <w:t>12 080 га</w:t>
      </w:r>
      <w:r w:rsidRPr="00624A66">
        <w:rPr>
          <w:rFonts w:ascii="Times New Roman" w:eastAsia="Times New Roman" w:hAnsi="Times New Roman" w:cs="Times New Roman"/>
          <w:sz w:val="28"/>
          <w:szCs w:val="24"/>
          <w:lang w:eastAsia="ru-RU"/>
        </w:rPr>
        <w:t xml:space="preserve">, что составляет </w:t>
      </w:r>
      <w:r w:rsidRPr="00624A66">
        <w:rPr>
          <w:rFonts w:ascii="Times New Roman" w:eastAsia="Times New Roman" w:hAnsi="Times New Roman" w:cs="Times New Roman"/>
          <w:b/>
          <w:sz w:val="28"/>
          <w:szCs w:val="24"/>
          <w:lang w:eastAsia="ru-RU"/>
        </w:rPr>
        <w:t>0,87 %</w:t>
      </w:r>
      <w:r w:rsidRPr="00624A66">
        <w:rPr>
          <w:rFonts w:ascii="Times New Roman" w:eastAsia="Times New Roman" w:hAnsi="Times New Roman" w:cs="Times New Roman"/>
          <w:sz w:val="28"/>
          <w:szCs w:val="24"/>
          <w:lang w:eastAsia="ru-RU"/>
        </w:rPr>
        <w:t xml:space="preserve"> территории Тулунского района. Производственные территории занимают 1841 га., лесной фонд – 6308 га., земли сельскохозяйственного назначения – 1328 га. Азейское сельское поселение имеет выгодное географическое положение: размещение Восточно-Сибирской железнодорожной магистрали и автомобильной дороги федерального значения Р-255 «Сибирь» (на участке «Красноярск – Иркутск), а также с близостью районного центра Тулунского района (г. Тулун). Расстояние от административного центра поселения до районного центра по автомобильной дороге составляет 18 км., расстояние от с. Азей до г. Тулун по железной дороге – 21 км. 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На территории Азейского сельского поселения числится 328 хозяйств, из них: с. Азей – 307 хозяйств, д. Нюра – 21 хозяйство. Численность населения по данным Федеральной службы государственной статистики Иркутской области на 01.01.2024 г. составляет 496 человек, из них: работающих – 186 чел; пенсионеров – 127 чел.,   детей от 0 до 18 лет – 134 чел.</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Транспортная связь с районным, областным и населенными пунктами осуществляется межмуниципальным автобусным сообщением, железнодорожным сообщением и личным транспортом. 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w:t>
      </w:r>
    </w:p>
    <w:p w:rsidR="00624A66" w:rsidRPr="00624A66" w:rsidRDefault="00624A66" w:rsidP="00624A66">
      <w:pPr>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lastRenderedPageBreak/>
        <w:tab/>
        <w:t>Население поселения обеспечено сотовой связью, на территории поселения действуют следующие сотовые операторы: МТС, ТЕЛЕ 2, Мегафон, а также осуществляется обеспечение услугами интернета провайдерами Регион Телеком и Тулун Телеком.</w:t>
      </w:r>
    </w:p>
    <w:p w:rsidR="00624A66" w:rsidRPr="00624A66" w:rsidRDefault="00624A66" w:rsidP="00624A66">
      <w:pPr>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 связи с отсутствием на территории Азейского сельского поселения земель сельхозначения, достаточной для ведения сельскохозяйственной деятельности, земли поселения имеют промышленное и иное специальное назначение. Так на территории поселения расположены:</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Производственный участок «Азейский» филиала «Разрез «Тулунуголь» ООО «Компания «Востсибуголь»;</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Восточно-Сибирская дирекция управления движения -железнодорожная станция Азей;</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Эксплуатационное вагонное депо Иркутск-Сортировочный – структурное подразделение Восточно-Сибирской дирекции инфраструктуры – структурного подразделения Восточно-Сибирской железной дороги – филиала ОАО «РЖД»;</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Администрация Азейского сельского поселения;</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МОУ «Азейская средняя общеобразовательная школа», в состав которой входит группа дошкольного образования общеразвивающей направленности;</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Муниципальное казённое учреждение культуры «Культурно-досуговый центр с. Азей»;</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Физкультурно-оздоровительный комплекс;</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Структурное подразделение Шерагульской участковой больницы фельдшерско-акушерский пункт с.Азей;</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Почтовое отделение связи № 12 </w:t>
      </w:r>
      <w:r w:rsidRPr="00624A66">
        <w:rPr>
          <w:rFonts w:ascii="Times New Roman" w:eastAsia="Times New Roman" w:hAnsi="Times New Roman" w:cs="Times New Roman"/>
          <w:bCs/>
          <w:sz w:val="28"/>
          <w:szCs w:val="24"/>
          <w:lang w:eastAsia="ru-RU"/>
        </w:rPr>
        <w:t>филиала ФГУП «Почта России»</w:t>
      </w:r>
      <w:r w:rsidRPr="00624A66">
        <w:rPr>
          <w:rFonts w:ascii="Times New Roman" w:eastAsia="Times New Roman" w:hAnsi="Times New Roman" w:cs="Times New Roman"/>
          <w:sz w:val="28"/>
          <w:szCs w:val="24"/>
          <w:lang w:eastAsia="ru-RU"/>
        </w:rPr>
        <w:t>;</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Филиал «ПАО Сбербанк»;</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Две торговых точки;</w:t>
      </w:r>
    </w:p>
    <w:p w:rsidR="00624A66" w:rsidRPr="00624A66" w:rsidRDefault="00624A66" w:rsidP="00E927E8">
      <w:pPr>
        <w:numPr>
          <w:ilvl w:val="0"/>
          <w:numId w:val="2"/>
        </w:numPr>
        <w:ind w:left="426"/>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Коммунальные услуги (водоотведение, холодное и горячее водоснабжение, теплоснабжение) предоставляет ресурсоснабжающая организация МУСХП «Центральное».</w:t>
      </w:r>
    </w:p>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624A66">
      <w:pPr>
        <w:jc w:val="center"/>
        <w:rPr>
          <w:rFonts w:ascii="Times New Roman" w:eastAsia="Times New Roman" w:hAnsi="Times New Roman" w:cs="Times New Roman"/>
          <w:b/>
          <w:sz w:val="28"/>
          <w:szCs w:val="24"/>
          <w:u w:val="single"/>
          <w:lang w:eastAsia="ru-RU"/>
        </w:rPr>
      </w:pPr>
      <w:r w:rsidRPr="00624A66">
        <w:rPr>
          <w:rFonts w:ascii="Times New Roman" w:eastAsia="Times New Roman" w:hAnsi="Times New Roman" w:cs="Times New Roman"/>
          <w:b/>
          <w:bCs/>
          <w:sz w:val="28"/>
          <w:szCs w:val="24"/>
          <w:lang w:eastAsia="ru-RU"/>
        </w:rPr>
        <w:t>Промышленное производство</w:t>
      </w:r>
    </w:p>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(долериты).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Добычей бурого угля на территории Азейского сельского поселения занимается производственный участок «Азейский» филиала «Разрез «Тулунуголь» ООО «Компания «Востсибуголь».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Выручка от реализации за 1 полугодие 2024 года увеличилась на 38,9 % по сравнению с аналогичным периодом прошлого года и составила 1725,18 млн. руб. (за 1 полугодие 2023 года – 1241,95 млн. руб.).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lastRenderedPageBreak/>
        <w:t>Показатель «Выручка от реализации товаров (работ, услуг)» за 1 полугодие 2024 года соответствует показателю «Объем отгруженных товаров собственного производства»</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Прибыль от реализации продукции оценить не представляется возможным в связи с отсутствием данных.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Численность работающих на данном предприятии жителей Азейского сельского поселения на 01.07.2024 г. составила 49 чел., наблюдается уменьшение на 1 человека в сравнении с аналогичным периодом предыдущего года.  Среднемесячная заработная плата работников составила 84541,0 руб., рост к соответствующему периоду прошлого года – 12,7 %.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Основной проблемой социально-экономического положения предприятия является риск снижения объемов сбыта выпускаемой продукции. Данный риск возник вследствие ухудшения качества выпускаемой продукции (в части повышения содержания серы в добываемом угле) и возможным переориентированием основных потребителей угля на продукцию других поставщиков. Основным приоритетом предприятия в социально-экономической политике является удержание на достигнутом уровне объемов сбыта выпускаемой продукции поддержание производственных мощностей и себестоимости продукции.</w:t>
      </w:r>
    </w:p>
    <w:p w:rsidR="00624A66" w:rsidRPr="00624A66" w:rsidRDefault="00624A66" w:rsidP="00624A66">
      <w:pPr>
        <w:jc w:val="both"/>
        <w:rPr>
          <w:rFonts w:ascii="Times New Roman" w:eastAsia="Times New Roman" w:hAnsi="Times New Roman" w:cs="Times New Roman"/>
          <w:b/>
          <w:bCs/>
          <w:sz w:val="28"/>
          <w:szCs w:val="24"/>
          <w:lang w:eastAsia="ru-RU"/>
        </w:rPr>
      </w:pPr>
    </w:p>
    <w:p w:rsidR="00624A66" w:rsidRPr="00624A66" w:rsidRDefault="00624A66" w:rsidP="00624A66">
      <w:pPr>
        <w:jc w:val="center"/>
        <w:rPr>
          <w:rFonts w:ascii="Times New Roman" w:eastAsia="Times New Roman" w:hAnsi="Times New Roman" w:cs="Times New Roman"/>
          <w:b/>
          <w:bCs/>
          <w:sz w:val="28"/>
          <w:szCs w:val="24"/>
          <w:lang w:eastAsia="ru-RU"/>
        </w:rPr>
      </w:pPr>
      <w:r w:rsidRPr="00624A66">
        <w:rPr>
          <w:rFonts w:ascii="Times New Roman" w:eastAsia="Times New Roman" w:hAnsi="Times New Roman" w:cs="Times New Roman"/>
          <w:b/>
          <w:bCs/>
          <w:sz w:val="28"/>
          <w:szCs w:val="24"/>
          <w:lang w:eastAsia="ru-RU"/>
        </w:rPr>
        <w:t>Сельское хозяйство</w:t>
      </w:r>
    </w:p>
    <w:p w:rsidR="00624A66" w:rsidRPr="00624A66" w:rsidRDefault="00624A66" w:rsidP="00624A66">
      <w:pPr>
        <w:jc w:val="center"/>
        <w:rPr>
          <w:rFonts w:ascii="Times New Roman" w:eastAsia="Times New Roman" w:hAnsi="Times New Roman" w:cs="Times New Roman"/>
          <w:b/>
          <w:bCs/>
          <w:i/>
          <w:sz w:val="28"/>
          <w:szCs w:val="24"/>
          <w:lang w:eastAsia="ru-RU"/>
        </w:rPr>
      </w:pPr>
    </w:p>
    <w:p w:rsidR="00624A66" w:rsidRPr="00624A66" w:rsidRDefault="00624A66" w:rsidP="00E927E8">
      <w:pPr>
        <w:ind w:firstLine="567"/>
        <w:jc w:val="both"/>
        <w:rPr>
          <w:rFonts w:ascii="Times New Roman" w:eastAsia="Times New Roman" w:hAnsi="Times New Roman" w:cs="Times New Roman"/>
          <w:b/>
          <w:bCs/>
          <w:sz w:val="28"/>
          <w:szCs w:val="24"/>
          <w:lang w:eastAsia="ru-RU"/>
        </w:rPr>
      </w:pPr>
      <w:r w:rsidRPr="00624A66">
        <w:rPr>
          <w:rFonts w:ascii="Times New Roman" w:eastAsia="Times New Roman" w:hAnsi="Times New Roman" w:cs="Times New Roman"/>
          <w:sz w:val="28"/>
          <w:szCs w:val="24"/>
          <w:lang w:eastAsia="ru-RU"/>
        </w:rPr>
        <w:t xml:space="preserve"> В связи с тем, что земли сельскохозяйственного назначения составляют всего 1 тыс. га., сельское хозяйство на территории Азейского сельского поселения </w:t>
      </w:r>
      <w:r w:rsidRPr="00624A66">
        <w:rPr>
          <w:rFonts w:ascii="Times New Roman" w:eastAsia="Times New Roman" w:hAnsi="Times New Roman" w:cs="Times New Roman"/>
          <w:sz w:val="28"/>
          <w:szCs w:val="24"/>
          <w:lang w:eastAsia="ru-RU"/>
        </w:rPr>
        <w:tab/>
      </w:r>
      <w:r w:rsidRPr="00624A66">
        <w:rPr>
          <w:rFonts w:ascii="Times New Roman" w:eastAsia="Times New Roman" w:hAnsi="Times New Roman" w:cs="Times New Roman"/>
          <w:bCs/>
          <w:sz w:val="28"/>
          <w:szCs w:val="24"/>
          <w:lang w:eastAsia="ru-RU"/>
        </w:rPr>
        <w:t xml:space="preserve">представлено личными подсобными хозяйствами. </w:t>
      </w:r>
      <w:r w:rsidRPr="00624A66">
        <w:rPr>
          <w:rFonts w:ascii="Times New Roman" w:eastAsia="Times New Roman" w:hAnsi="Times New Roman" w:cs="Times New Roman"/>
          <w:sz w:val="28"/>
          <w:szCs w:val="24"/>
          <w:lang w:eastAsia="ru-RU"/>
        </w:rPr>
        <w:t xml:space="preserve">Крестьянские (фермерские) хозяйства на территории сельского поселения отсутствует. Земли используются населением для выпаса скота и заготовки кормов. </w:t>
      </w:r>
    </w:p>
    <w:p w:rsidR="00624A66" w:rsidRPr="00624A66" w:rsidRDefault="00624A66" w:rsidP="00E927E8">
      <w:pPr>
        <w:ind w:firstLine="567"/>
        <w:jc w:val="both"/>
        <w:rPr>
          <w:rFonts w:ascii="Times New Roman" w:eastAsia="Times New Roman" w:hAnsi="Times New Roman" w:cs="Times New Roman"/>
          <w:bCs/>
          <w:sz w:val="28"/>
          <w:szCs w:val="24"/>
          <w:lang w:eastAsia="ru-RU"/>
        </w:rPr>
      </w:pPr>
      <w:r w:rsidRPr="00624A66">
        <w:rPr>
          <w:rFonts w:ascii="Times New Roman" w:eastAsia="Times New Roman" w:hAnsi="Times New Roman" w:cs="Times New Roman"/>
          <w:bCs/>
          <w:sz w:val="28"/>
          <w:szCs w:val="24"/>
          <w:lang w:eastAsia="ru-RU"/>
        </w:rPr>
        <w:t>В 1 полугодии 2024 года поголовья крупного рогатого скота составляет</w:t>
      </w:r>
      <w:r w:rsidRPr="00624A66">
        <w:rPr>
          <w:rFonts w:ascii="Times New Roman" w:eastAsia="Times New Roman" w:hAnsi="Times New Roman" w:cs="Times New Roman"/>
          <w:sz w:val="28"/>
          <w:szCs w:val="24"/>
          <w:lang w:eastAsia="ru-RU"/>
        </w:rPr>
        <w:t xml:space="preserve"> </w:t>
      </w:r>
      <w:r w:rsidRPr="00624A66">
        <w:rPr>
          <w:rFonts w:ascii="Times New Roman" w:eastAsia="Times New Roman" w:hAnsi="Times New Roman" w:cs="Times New Roman"/>
          <w:sz w:val="28"/>
          <w:szCs w:val="24"/>
          <w:lang w:val="en-US" w:eastAsia="ru-RU"/>
        </w:rPr>
        <w:t>36</w:t>
      </w:r>
      <w:r w:rsidRPr="00624A66">
        <w:rPr>
          <w:rFonts w:ascii="Times New Roman" w:eastAsia="Times New Roman" w:hAnsi="Times New Roman" w:cs="Times New Roman"/>
          <w:sz w:val="28"/>
          <w:szCs w:val="24"/>
          <w:lang w:eastAsia="ru-RU"/>
        </w:rPr>
        <w:t xml:space="preserve"> голов (увеличилось на 125 % к уровню 1 полугодия 2023 года), </w:t>
      </w:r>
      <w:r w:rsidRPr="00624A66">
        <w:rPr>
          <w:rFonts w:ascii="Times New Roman" w:eastAsia="Times New Roman" w:hAnsi="Times New Roman" w:cs="Times New Roman"/>
          <w:bCs/>
          <w:sz w:val="28"/>
          <w:szCs w:val="24"/>
          <w:lang w:eastAsia="ru-RU"/>
        </w:rPr>
        <w:t xml:space="preserve">свиней – 27 голов </w:t>
      </w:r>
      <w:r w:rsidRPr="00624A66">
        <w:rPr>
          <w:rFonts w:ascii="Times New Roman" w:eastAsia="Times New Roman" w:hAnsi="Times New Roman" w:cs="Times New Roman"/>
          <w:sz w:val="28"/>
          <w:szCs w:val="24"/>
          <w:lang w:eastAsia="ru-RU"/>
        </w:rPr>
        <w:t>(уменьшилось на 3,7 % к уровню 1 полугодия 2023 года)</w:t>
      </w:r>
      <w:r w:rsidRPr="00624A66">
        <w:rPr>
          <w:rFonts w:ascii="Times New Roman" w:eastAsia="Times New Roman" w:hAnsi="Times New Roman" w:cs="Times New Roman"/>
          <w:bCs/>
          <w:sz w:val="28"/>
          <w:szCs w:val="24"/>
          <w:lang w:eastAsia="ru-RU"/>
        </w:rPr>
        <w:t>. Основная доля произведенной продукции используется для личных целей, а излишки реализуются на рынке районного центра г. Тулуна.</w:t>
      </w:r>
    </w:p>
    <w:p w:rsidR="00624A66" w:rsidRPr="00624A66" w:rsidRDefault="00624A66" w:rsidP="00624A66">
      <w:pPr>
        <w:jc w:val="center"/>
        <w:rPr>
          <w:rFonts w:ascii="Times New Roman" w:eastAsia="Times New Roman" w:hAnsi="Times New Roman" w:cs="Times New Roman"/>
          <w:bCs/>
          <w:sz w:val="28"/>
          <w:szCs w:val="24"/>
          <w:lang w:eastAsia="ru-RU"/>
        </w:rPr>
      </w:pPr>
    </w:p>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Торговля</w:t>
      </w:r>
    </w:p>
    <w:p w:rsidR="00624A66" w:rsidRPr="00624A66" w:rsidRDefault="00624A66" w:rsidP="00624A66">
      <w:pPr>
        <w:jc w:val="center"/>
        <w:rPr>
          <w:rFonts w:ascii="Times New Roman" w:eastAsia="Times New Roman" w:hAnsi="Times New Roman" w:cs="Times New Roman"/>
          <w:i/>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Торговым обслуживанием населения района занимаются 2 индивидуальных предпринимателя (ИП Чугуновы, ИП Быков). ИП Фоминых И.В. закрыл торговую точку «Василек».</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Потребительский спрос населения по-прежнему удовлетворялся за счет продажи товаров частными предприятиями розничной торговли.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 первом полугодии 2024 года розничная торговая сеть уменьшилась к уровню 2023 года и включает в себя 2 магазина, число работающих составляет 4 человека. Структура розничного товарооборота распределена следующим образом: 100 % приходится на долю индивидуальных предпринимателей. Площадь торговых залов составляет 65 м</w:t>
      </w:r>
      <w:r w:rsidRPr="00624A66">
        <w:rPr>
          <w:rFonts w:ascii="Times New Roman" w:eastAsia="Times New Roman" w:hAnsi="Times New Roman" w:cs="Times New Roman"/>
          <w:sz w:val="28"/>
          <w:szCs w:val="24"/>
          <w:vertAlign w:val="superscript"/>
          <w:lang w:eastAsia="ru-RU"/>
        </w:rPr>
        <w:t xml:space="preserve">2 </w:t>
      </w:r>
      <w:r w:rsidRPr="00624A66">
        <w:rPr>
          <w:rFonts w:ascii="Times New Roman" w:eastAsia="Times New Roman" w:hAnsi="Times New Roman" w:cs="Times New Roman"/>
          <w:sz w:val="28"/>
          <w:szCs w:val="24"/>
          <w:lang w:eastAsia="ru-RU"/>
        </w:rPr>
        <w:t xml:space="preserve"> </w:t>
      </w:r>
    </w:p>
    <w:p w:rsidR="00624A66" w:rsidRPr="00624A66" w:rsidRDefault="00624A66" w:rsidP="00E927E8">
      <w:pPr>
        <w:ind w:firstLine="567"/>
        <w:jc w:val="both"/>
        <w:rPr>
          <w:rFonts w:ascii="Times New Roman" w:eastAsia="Times New Roman" w:hAnsi="Times New Roman" w:cs="Times New Roman"/>
          <w:iCs/>
          <w:sz w:val="28"/>
          <w:szCs w:val="24"/>
          <w:lang w:eastAsia="ru-RU"/>
        </w:rPr>
      </w:pPr>
      <w:r w:rsidRPr="00624A66">
        <w:rPr>
          <w:rFonts w:ascii="Times New Roman" w:eastAsia="Times New Roman" w:hAnsi="Times New Roman" w:cs="Times New Roman"/>
          <w:iCs/>
          <w:sz w:val="28"/>
          <w:szCs w:val="24"/>
          <w:lang w:eastAsia="ru-RU"/>
        </w:rPr>
        <w:lastRenderedPageBreak/>
        <w:t xml:space="preserve">Одним из показателей уровня благосостояния жителей района является показатель розничного товарооборота. Структура розничного товарооборота за 1 полугодие 2024 г.  распределилась следующим образом: </w:t>
      </w:r>
    </w:p>
    <w:p w:rsidR="00624A66" w:rsidRPr="00624A66" w:rsidRDefault="00624A66" w:rsidP="00624A66">
      <w:pPr>
        <w:jc w:val="center"/>
        <w:rPr>
          <w:rFonts w:ascii="Times New Roman" w:eastAsia="Times New Roman" w:hAnsi="Times New Roman" w:cs="Times New Roman"/>
          <w:iCs/>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773"/>
        <w:gridCol w:w="1740"/>
        <w:gridCol w:w="1609"/>
      </w:tblGrid>
      <w:tr w:rsidR="00624A66" w:rsidRPr="00624A66" w:rsidTr="00FB4B2D">
        <w:trPr>
          <w:jc w:val="center"/>
        </w:trPr>
        <w:tc>
          <w:tcPr>
            <w:tcW w:w="4223" w:type="dxa"/>
            <w:vMerge w:val="restart"/>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Предприятия</w:t>
            </w:r>
          </w:p>
        </w:tc>
        <w:tc>
          <w:tcPr>
            <w:tcW w:w="3513" w:type="dxa"/>
            <w:gridSpan w:val="2"/>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Структура, %</w:t>
            </w:r>
          </w:p>
        </w:tc>
        <w:tc>
          <w:tcPr>
            <w:tcW w:w="1609" w:type="dxa"/>
            <w:tcBorders>
              <w:top w:val="single" w:sz="4" w:space="0" w:color="auto"/>
              <w:left w:val="single" w:sz="4" w:space="0" w:color="auto"/>
              <w:bottom w:val="single" w:sz="4" w:space="0" w:color="auto"/>
              <w:right w:val="single" w:sz="4" w:space="0" w:color="auto"/>
            </w:tcBorders>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Раст (+, -)</w:t>
            </w:r>
          </w:p>
        </w:tc>
      </w:tr>
      <w:tr w:rsidR="00624A66" w:rsidRPr="00624A66" w:rsidTr="00FB4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 полугодие 2023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 полугодие 2024 г.</w:t>
            </w:r>
          </w:p>
        </w:tc>
        <w:tc>
          <w:tcPr>
            <w:tcW w:w="1609" w:type="dxa"/>
            <w:tcBorders>
              <w:top w:val="single" w:sz="4" w:space="0" w:color="auto"/>
              <w:left w:val="single" w:sz="4" w:space="0" w:color="auto"/>
              <w:bottom w:val="single" w:sz="4" w:space="0" w:color="auto"/>
              <w:right w:val="single" w:sz="4" w:space="0" w:color="auto"/>
            </w:tcBorders>
          </w:tcPr>
          <w:p w:rsidR="00624A66" w:rsidRPr="00624A66" w:rsidRDefault="00624A66" w:rsidP="00624A66">
            <w:pPr>
              <w:jc w:val="center"/>
              <w:rPr>
                <w:rFonts w:ascii="Times New Roman" w:eastAsia="Times New Roman" w:hAnsi="Times New Roman" w:cs="Times New Roman"/>
                <w:sz w:val="28"/>
                <w:szCs w:val="24"/>
                <w:lang w:eastAsia="ru-RU"/>
              </w:rPr>
            </w:pPr>
          </w:p>
        </w:tc>
      </w:tr>
      <w:tr w:rsidR="00624A66" w:rsidRPr="00624A66" w:rsidTr="00FB4B2D">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Индивидуальные предприниматели</w:t>
            </w:r>
          </w:p>
        </w:tc>
        <w:tc>
          <w:tcPr>
            <w:tcW w:w="177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w:t>
            </w:r>
          </w:p>
        </w:tc>
        <w:tc>
          <w:tcPr>
            <w:tcW w:w="1609" w:type="dxa"/>
            <w:tcBorders>
              <w:top w:val="single" w:sz="4" w:space="0" w:color="auto"/>
              <w:left w:val="single" w:sz="4" w:space="0" w:color="auto"/>
              <w:bottom w:val="single" w:sz="4" w:space="0" w:color="auto"/>
              <w:right w:val="single" w:sz="4" w:space="0" w:color="auto"/>
            </w:tcBorders>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w:t>
            </w:r>
          </w:p>
        </w:tc>
      </w:tr>
      <w:tr w:rsidR="00624A66" w:rsidRPr="00624A66" w:rsidTr="00FB4B2D">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Частные предприятия (ЗАО, ООО и т.д.)</w:t>
            </w:r>
          </w:p>
        </w:tc>
        <w:tc>
          <w:tcPr>
            <w:tcW w:w="177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c>
          <w:tcPr>
            <w:tcW w:w="1740"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c>
          <w:tcPr>
            <w:tcW w:w="1609" w:type="dxa"/>
            <w:tcBorders>
              <w:top w:val="single" w:sz="4" w:space="0" w:color="auto"/>
              <w:left w:val="single" w:sz="4" w:space="0" w:color="auto"/>
              <w:bottom w:val="single" w:sz="4" w:space="0" w:color="auto"/>
              <w:right w:val="single" w:sz="4" w:space="0" w:color="auto"/>
            </w:tcBorders>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w:t>
            </w:r>
          </w:p>
        </w:tc>
      </w:tr>
      <w:tr w:rsidR="00624A66" w:rsidRPr="00624A66" w:rsidTr="00FB4B2D">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Потребительская кооперация</w:t>
            </w:r>
          </w:p>
        </w:tc>
        <w:tc>
          <w:tcPr>
            <w:tcW w:w="177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c>
          <w:tcPr>
            <w:tcW w:w="1740"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c>
          <w:tcPr>
            <w:tcW w:w="1609" w:type="dxa"/>
            <w:tcBorders>
              <w:top w:val="single" w:sz="4" w:space="0" w:color="auto"/>
              <w:left w:val="single" w:sz="4" w:space="0" w:color="auto"/>
              <w:bottom w:val="single" w:sz="4" w:space="0" w:color="auto"/>
              <w:right w:val="single" w:sz="4" w:space="0" w:color="auto"/>
            </w:tcBorders>
            <w:hideMark/>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w:t>
            </w:r>
          </w:p>
        </w:tc>
      </w:tr>
      <w:tr w:rsidR="00624A66" w:rsidRPr="00624A66" w:rsidTr="00FB4B2D">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Итого:</w:t>
            </w:r>
          </w:p>
        </w:tc>
        <w:tc>
          <w:tcPr>
            <w:tcW w:w="1773"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100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100</w:t>
            </w:r>
          </w:p>
        </w:tc>
        <w:tc>
          <w:tcPr>
            <w:tcW w:w="1609" w:type="dxa"/>
            <w:tcBorders>
              <w:top w:val="single" w:sz="4" w:space="0" w:color="auto"/>
              <w:left w:val="single" w:sz="4" w:space="0" w:color="auto"/>
              <w:bottom w:val="single" w:sz="4" w:space="0" w:color="auto"/>
              <w:right w:val="single" w:sz="4" w:space="0" w:color="auto"/>
            </w:tcBorders>
            <w:hideMark/>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w:t>
            </w:r>
          </w:p>
        </w:tc>
      </w:tr>
    </w:tbl>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территории Азейского сельского поселения за 1 полугодие 2024 года объем розничного товарооборота в действующих ценах уменьшился к соответствующему периоду прошлого года на 24,4 % и составил 6,3 млн. руб. (В 2023 г. – 8,4 млн. руб.)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По оценке 2023 года прогнозируется уменьшение оборота розничной торговли в связи с закрытием 1 торговой точки. Открытие бытовых услуг на территории Азейского сельского поселения не планируется.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 Положение на потребительском рынке как продовольственными, так и непродовольственными товарами в течение 1 полугодия оставались стабильными. 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в с. Азей, ул. Привокзальная, 3-15.</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низкая платежеспособность населения;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отсутствие развитой инфраструктуры;</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налоговая нагрузка, страховые взносы в Фонд пенсионного и социального страхования РФ и другие фонды, рост транспортных расходов;</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постоянно меняющееся законодательство: введение онлайн-касс; маркировка продукции. Это требует финансовых затрат как на приобретение нового оборудования, так и на обучение сотрудников;</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отсутствие квалифицированных кадров, способных нести материальную ответственность.</w:t>
      </w:r>
    </w:p>
    <w:p w:rsidR="00624A66" w:rsidRPr="00624A66" w:rsidRDefault="00624A66" w:rsidP="00624A66">
      <w:pPr>
        <w:jc w:val="center"/>
        <w:rPr>
          <w:rFonts w:ascii="Times New Roman" w:eastAsia="Times New Roman" w:hAnsi="Times New Roman" w:cs="Times New Roman"/>
          <w:b/>
          <w:sz w:val="28"/>
          <w:szCs w:val="24"/>
          <w:lang w:eastAsia="ru-RU"/>
        </w:rPr>
      </w:pPr>
    </w:p>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Производство и распределение электроэнергии, газа и воды</w:t>
      </w:r>
    </w:p>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Коммунальные услуги (теплоснабжение, водоснабжение и водоотведение) на территории сельского поселения предоставляет МУСХП «Центральное». Данное предприятие обслуживает 1 котельную, работающую на твердом топливе (уголь), тепловые, водопроводные и канализационные сети, водозабор.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По сведениям предприятия, среднесписочная численность работников обслуживаемой организации на территории Азейского сельского поселения по состоянию на 01.07.2024 г. составляет 12 чел. (осталась на уровне 1 полугодия 2023 года), среднемесячная заработная плата уменьшилась к соответствующему периоду прошлого года на 3,6 % и составила 31145,18 руб.  (1 полугодие 2023 – 32323,31 руб.)</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Выручка от реализации товаров (работ, услуг) составила 4,28 млн. руб., что на 1 % выше уровня 1 полугодия 2023 года. (4,24 млн. руб.), уменьшение выручки связано с уменьшением производственных показателей по теплоснабжению.</w:t>
      </w:r>
    </w:p>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Социальная сфера</w:t>
      </w:r>
    </w:p>
    <w:p w:rsidR="00624A66" w:rsidRPr="00624A66" w:rsidRDefault="00624A66" w:rsidP="00624A66">
      <w:pPr>
        <w:jc w:val="center"/>
        <w:rPr>
          <w:rFonts w:ascii="Times New Roman" w:eastAsia="Times New Roman" w:hAnsi="Times New Roman" w:cs="Times New Roman"/>
          <w:b/>
          <w:i/>
          <w:sz w:val="28"/>
          <w:szCs w:val="24"/>
          <w:lang w:eastAsia="ru-RU"/>
        </w:rPr>
      </w:pP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t>Образование</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территории Азейского сельского поселения действует одна школа - МОУ «Азейская СОШ» в с. Азей общей площадью – 988,7 кв. м. В учреждении школы созданы необходимые условия для обучения и воспитания детей. Ежегодно, совместно с родителями, проводится косметический ремонт в классах школы. На постоянном контроле соблюдение теплового, светового режима и выполнение других санитарно-гигиенических норм. Созданы условия для организации горячего питания обучающихся, в том числе для льготной категории обучающихся. В настоящее время все дети школьного возраста поселения полностью охвачены учебным процессом. В МОУ «Азейская СОШ» обучается 79 чел. (В 2023 году – 80 чел.). Дети с ограниченными возможностями здоровья, и дети инвалиды отсутствуют. Количество педагогических работников составляет 18 человек, </w:t>
      </w:r>
      <w:r w:rsidRPr="00624A66">
        <w:rPr>
          <w:rFonts w:ascii="Times New Roman" w:eastAsia="Times New Roman" w:hAnsi="Times New Roman" w:cs="Times New Roman"/>
          <w:b/>
          <w:bCs/>
          <w:sz w:val="28"/>
          <w:szCs w:val="24"/>
          <w:lang w:eastAsia="ru-RU"/>
        </w:rPr>
        <w:t>укомплектованность кадрами - 100 % (вакансий нет)</w:t>
      </w:r>
      <w:r w:rsidRPr="00624A66">
        <w:rPr>
          <w:rFonts w:ascii="Times New Roman" w:eastAsia="Times New Roman" w:hAnsi="Times New Roman" w:cs="Times New Roman"/>
          <w:sz w:val="28"/>
          <w:szCs w:val="24"/>
          <w:lang w:eastAsia="ru-RU"/>
        </w:rPr>
        <w:t>. Среднесписочная численность работающих на 01.07.2024 г. составила 31,0 чел. (на 01.07.2023 г. – 28,6 чел.)  Среднемесячная заработная плата работников составила 74300,11 руб., рост к соответствующему периоду прошлого года – 21,7 %.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Педагогическая нагрузка учителей высокая. Увеличивается средний возраст педагогических работников, отмечается низкий приток молодых специалистов. </w:t>
      </w:r>
      <w:r w:rsidRPr="00624A66">
        <w:rPr>
          <w:rFonts w:ascii="Times New Roman" w:eastAsia="Times New Roman" w:hAnsi="Times New Roman" w:cs="Times New Roman"/>
          <w:bCs/>
          <w:sz w:val="28"/>
          <w:szCs w:val="24"/>
          <w:lang w:eastAsia="ru-RU"/>
        </w:rPr>
        <w:t xml:space="preserve">МКОУ ДО «Детская школа искусств» с.Шерагул к началу образовательного периода 2022 – 2023 учебного года открыло отделение изобразительного искусства </w:t>
      </w:r>
      <w:r w:rsidRPr="00624A66">
        <w:rPr>
          <w:rFonts w:ascii="Times New Roman" w:eastAsia="Times New Roman" w:hAnsi="Times New Roman" w:cs="Times New Roman"/>
          <w:sz w:val="28"/>
          <w:szCs w:val="24"/>
          <w:lang w:eastAsia="ru-RU"/>
        </w:rPr>
        <w:t>в МОУ «Азейская СОШ»</w:t>
      </w:r>
      <w:r w:rsidRPr="00624A66">
        <w:rPr>
          <w:rFonts w:ascii="Times New Roman" w:eastAsia="Times New Roman" w:hAnsi="Times New Roman" w:cs="Times New Roman"/>
          <w:bCs/>
          <w:sz w:val="28"/>
          <w:szCs w:val="24"/>
          <w:lang w:eastAsia="ru-RU"/>
        </w:rPr>
        <w:t xml:space="preserve"> (специализация – батик), где обучаются 6 учеников</w:t>
      </w:r>
      <w:r w:rsidRPr="00624A66">
        <w:rPr>
          <w:rFonts w:ascii="Times New Roman" w:eastAsia="Times New Roman" w:hAnsi="Times New Roman" w:cs="Times New Roman"/>
          <w:sz w:val="28"/>
          <w:szCs w:val="24"/>
          <w:lang w:eastAsia="ru-RU"/>
        </w:rPr>
        <w:t>.</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С 03 апреля по 18 апреля 2024 года проводился муниципальный этап онлайн- конкурса художественного чтения «Как хорошо на свете без войны». </w:t>
      </w:r>
      <w:r w:rsidRPr="00624A66">
        <w:rPr>
          <w:rFonts w:ascii="Times New Roman" w:eastAsia="Times New Roman" w:hAnsi="Times New Roman" w:cs="Times New Roman"/>
          <w:sz w:val="28"/>
          <w:szCs w:val="24"/>
          <w:lang w:eastAsia="ru-RU"/>
        </w:rPr>
        <w:lastRenderedPageBreak/>
        <w:t xml:space="preserve">Призерами конкурса в средней возрастной категории (5-8 классы) лауреатом </w:t>
      </w:r>
      <w:r w:rsidRPr="00624A66">
        <w:rPr>
          <w:rFonts w:ascii="Times New Roman" w:eastAsia="Times New Roman" w:hAnsi="Times New Roman" w:cs="Times New Roman"/>
          <w:sz w:val="28"/>
          <w:szCs w:val="24"/>
          <w:lang w:val="en-US" w:eastAsia="ru-RU"/>
        </w:rPr>
        <w:t>I</w:t>
      </w:r>
      <w:r w:rsidRPr="00624A66">
        <w:rPr>
          <w:rFonts w:ascii="Times New Roman" w:eastAsia="Times New Roman" w:hAnsi="Times New Roman" w:cs="Times New Roman"/>
          <w:sz w:val="28"/>
          <w:szCs w:val="24"/>
          <w:lang w:eastAsia="ru-RU"/>
        </w:rPr>
        <w:t xml:space="preserve"> степени признана обучающаяся 8 класса МОУ «Азейская СОШ. В старшей возрастной категории (9-11 классы) лауреатом </w:t>
      </w:r>
      <w:r w:rsidRPr="00624A66">
        <w:rPr>
          <w:rFonts w:ascii="Times New Roman" w:eastAsia="Times New Roman" w:hAnsi="Times New Roman" w:cs="Times New Roman"/>
          <w:sz w:val="28"/>
          <w:szCs w:val="24"/>
          <w:lang w:val="en-US" w:eastAsia="ru-RU"/>
        </w:rPr>
        <w:t>II</w:t>
      </w:r>
      <w:r w:rsidRPr="00624A66">
        <w:rPr>
          <w:rFonts w:ascii="Times New Roman" w:eastAsia="Times New Roman" w:hAnsi="Times New Roman" w:cs="Times New Roman"/>
          <w:sz w:val="28"/>
          <w:szCs w:val="24"/>
          <w:lang w:eastAsia="ru-RU"/>
        </w:rPr>
        <w:t xml:space="preserve"> степени признана обучающаяся 11 класса МОУ «Азейская СОШ».</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21 мая на базе МОУ «Алгатуйская СОШ» проведена   районная военно-спортивная игра «Зарница» По итогам соревнований III место заняла  младшая команда МОУ «Азейская СОШ».</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территории Азейского сельского поселения отсутствует здание детского сада. В состав МОУ «Азейская СОШ» входит группа дошкольного образования общеразвивающей направленности на 20 мест, которую посещают дети от 3-х до 6-ти лет.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Строительства детского сада и школы не планируется, в связи с отсутствием необходимости.</w:t>
      </w:r>
    </w:p>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t>Культура и спорт</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       Сеть культурно-досуговых учреждений поселения представлена одним муниципальным казённым учреждением культуры «Культурно-досуговый центр с.Азей» вместимостью 250 человек, общей площадью 415 кв.м., в структуру которого входит одна библиотека. В МКУК «КДЦ с. Азей» созданы 15 клубных формирований разной направленности:</w:t>
      </w:r>
    </w:p>
    <w:p w:rsidR="00624A66" w:rsidRPr="00624A66" w:rsidRDefault="00624A66" w:rsidP="00E927E8">
      <w:pPr>
        <w:numPr>
          <w:ilvl w:val="0"/>
          <w:numId w:val="3"/>
        </w:numPr>
        <w:ind w:left="0"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три коллектива имеют хореографическое направление деятельности (хореографический коллектив «Искорки», хореографический коллектив «Солнечные лучики», хореографический коллектив «Пламя»);</w:t>
      </w:r>
    </w:p>
    <w:p w:rsidR="00624A66" w:rsidRPr="00624A66" w:rsidRDefault="00624A66" w:rsidP="00E927E8">
      <w:pPr>
        <w:numPr>
          <w:ilvl w:val="0"/>
          <w:numId w:val="3"/>
        </w:numPr>
        <w:ind w:left="0"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три коллектива имеют вокальное направление деятельности (вокальный ансамбль «Капельки», вокальный ансамбль «Радуга», народный вокальный ансамбль «Сударушка»);</w:t>
      </w:r>
    </w:p>
    <w:p w:rsidR="00624A66" w:rsidRPr="00624A66" w:rsidRDefault="00624A66" w:rsidP="00E927E8">
      <w:pPr>
        <w:numPr>
          <w:ilvl w:val="0"/>
          <w:numId w:val="3"/>
        </w:numPr>
        <w:ind w:left="0"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два коллектива театрального жанра творчества (театральный коллектив «Калейдоскоп», театральный коллектив «Балагуры»);</w:t>
      </w:r>
    </w:p>
    <w:p w:rsidR="00624A66" w:rsidRPr="00624A66" w:rsidRDefault="00624A66" w:rsidP="00E927E8">
      <w:pPr>
        <w:numPr>
          <w:ilvl w:val="0"/>
          <w:numId w:val="3"/>
        </w:numPr>
        <w:ind w:left="0"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один кружок декоративно-прикладного искусства «Оч. Умелые ручки» для детей в возрасте от 7 до 12 лет.</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 МКУК «КДЦ с. Азей» осуществляют активную деятельность три любительских объединения (клуб «Золотой возраст», Детская общественная организация «Истоки», кружок «Юные книголюбы»), а также спортивные кружки «Настольные игры», «Полиатлон», «Спортивные игры».</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Для детей до 14 лет организована работа 11 клубных формирований, число участников в них – 121 человек.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Для молодежи от 15 до 24 лет осуществляют деятельность 2 клубных формирования, число участников в них – 39 человека.</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За 1 полугодие 2024г МКУК "КДЦ с. Азей" Было проведено множество культурно-досуговых мероприятий, как плановых, так и внеплановых.</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Основными из них стали такие мероприятия, как: "Турнир по бильярду, посвящённый Дню защитника Отечества", концерт "Для Вас, прекрасные» посвящённый 8 марта, акции помощи ветеранам и детям войны, праздничный концерт День Победы, "День защиты детей", акция "Свеча памяти". Также коллектив КДЦ вместе с детьми и старшим возрастом, посещающими </w:t>
      </w:r>
      <w:r w:rsidRPr="00624A66">
        <w:rPr>
          <w:rFonts w:ascii="Times New Roman" w:eastAsia="Times New Roman" w:hAnsi="Times New Roman" w:cs="Times New Roman"/>
          <w:sz w:val="28"/>
          <w:szCs w:val="24"/>
          <w:lang w:eastAsia="ru-RU"/>
        </w:rPr>
        <w:lastRenderedPageBreak/>
        <w:t>различные клубные формирования заливали окопные свечи для бойцов, находящихся в зоне СВО.</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За шесть месяцев 2024 года МКУК "КДЦ с. Азей" приняли участие в районных мероприятиях: Зимние сельские игры (1 место), Присаянский карагод (1 место), а в летних сельских играх наша команда стала самой юной и к сожалению, не вошла в тройку лучших, также приняли участие в районном дне Физкультурника.</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За первое полугодие МКУК "КДЦ с. Азей" провели более 120 различных мероприятий и акций, которые посетили более 4 тысяч человек.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территории Азейского сельского поселения функционирует Физкультурно-оздоровительный комплекс (далее – ФОК). Инструктора ведут секционную работу по следующим видам спорта: шахматы, шашки, настольный теннис, футбол, волейбол.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 1 полугодии 2024 года проводились межпоселенческие мероприятия в сфере физической культуры и спорта, в которых приняли участие специалисты, творческие коллективы и сборные команды района: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  Всероссийская акция «Снежный десант. РСО» проведена в с. Азей, Гадалей, Шерагул п. 4-е отд. ГСС. Охвачено 950 человек.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в апреле были проведены соревнования по пятиборью на базе ФОКа с. Азей, соревнования по мини-футболу среди мужских команд, соревнования по волейболу среди женских команд, соревнования по волейболу памяти Ю. Столбанова (13 команд);</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- 19 апреля в селе Азей прошла акция «Быть здоровым – это модно».</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- 09.06. на базе ФОК с. Азей проведена Районная спортивная эстафета «Папа, мама, я – спортивная семья».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По оценке 2024 года планируется продолжить приобретение спортивного оборудования и инвентаря для оснащения ФОКа в с.Азей. </w:t>
      </w:r>
    </w:p>
    <w:p w:rsidR="00624A66" w:rsidRPr="00624A66" w:rsidRDefault="00624A66" w:rsidP="00624A66">
      <w:pPr>
        <w:jc w:val="center"/>
        <w:rPr>
          <w:rFonts w:ascii="Times New Roman" w:eastAsia="Times New Roman" w:hAnsi="Times New Roman" w:cs="Times New Roman"/>
          <w:b/>
          <w:i/>
          <w:sz w:val="28"/>
          <w:szCs w:val="24"/>
          <w:lang w:eastAsia="ru-RU"/>
        </w:rPr>
      </w:pP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t>Здравоохранение</w:t>
      </w:r>
    </w:p>
    <w:p w:rsidR="00624A66" w:rsidRPr="00624A66" w:rsidRDefault="00624A66" w:rsidP="00624A66">
      <w:pPr>
        <w:jc w:val="center"/>
        <w:rPr>
          <w:rFonts w:ascii="Times New Roman" w:eastAsia="Times New Roman" w:hAnsi="Times New Roman" w:cs="Times New Roman"/>
          <w:b/>
          <w:i/>
          <w:sz w:val="28"/>
          <w:szCs w:val="24"/>
          <w:lang w:eastAsia="ru-RU"/>
        </w:rPr>
      </w:pPr>
    </w:p>
    <w:p w:rsidR="00624A66" w:rsidRPr="00624A66" w:rsidRDefault="00624A66" w:rsidP="00624A66">
      <w:pPr>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bCs/>
          <w:sz w:val="28"/>
          <w:szCs w:val="24"/>
          <w:lang w:eastAsia="ru-RU"/>
        </w:rPr>
        <w:t xml:space="preserve">Здравоохранение </w:t>
      </w:r>
      <w:r w:rsidRPr="00624A66">
        <w:rPr>
          <w:rFonts w:ascii="Times New Roman" w:eastAsia="Times New Roman" w:hAnsi="Times New Roman" w:cs="Times New Roman"/>
          <w:sz w:val="28"/>
          <w:szCs w:val="24"/>
          <w:lang w:eastAsia="ru-RU"/>
        </w:rPr>
        <w:t xml:space="preserve">на территории сельского поселения представлено фельдшерско-акушерским пунктом в с.Азей, который является структурным подразделением Шерагульской участковой больницы. В фельдшерско-акушерском пункте с апреля месяца отсутствует медицинский работник.  </w:t>
      </w:r>
    </w:p>
    <w:p w:rsidR="00624A66" w:rsidRPr="00624A66" w:rsidRDefault="00624A66" w:rsidP="00624A66">
      <w:pPr>
        <w:jc w:val="center"/>
        <w:rPr>
          <w:rFonts w:ascii="Times New Roman" w:eastAsia="Times New Roman" w:hAnsi="Times New Roman" w:cs="Times New Roman"/>
          <w:b/>
          <w:sz w:val="28"/>
          <w:szCs w:val="24"/>
          <w:lang w:eastAsia="ru-RU"/>
        </w:rPr>
      </w:pPr>
    </w:p>
    <w:tbl>
      <w:tblPr>
        <w:tblStyle w:val="a6"/>
        <w:tblW w:w="9214" w:type="dxa"/>
        <w:tblInd w:w="108" w:type="dxa"/>
        <w:tblLook w:val="04A0" w:firstRow="1" w:lastRow="0" w:firstColumn="1" w:lastColumn="0" w:noHBand="0" w:noVBand="1"/>
      </w:tblPr>
      <w:tblGrid>
        <w:gridCol w:w="2905"/>
        <w:gridCol w:w="6309"/>
      </w:tblGrid>
      <w:tr w:rsidR="00624A66" w:rsidRPr="00624A66" w:rsidTr="00FB4B2D">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b/>
                <w:sz w:val="28"/>
                <w:szCs w:val="24"/>
              </w:rPr>
            </w:pPr>
            <w:r w:rsidRPr="00624A66">
              <w:rPr>
                <w:b/>
                <w:sz w:val="28"/>
                <w:szCs w:val="24"/>
              </w:rPr>
              <w:t>Мероприятия</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b/>
                <w:sz w:val="28"/>
                <w:szCs w:val="24"/>
              </w:rPr>
            </w:pPr>
            <w:r w:rsidRPr="00624A66">
              <w:rPr>
                <w:b/>
                <w:sz w:val="28"/>
                <w:szCs w:val="24"/>
              </w:rPr>
              <w:t>1 полугодие 2024 года</w:t>
            </w:r>
          </w:p>
        </w:tc>
      </w:tr>
      <w:tr w:rsidR="00624A66" w:rsidRPr="00624A66" w:rsidTr="00FB4B2D">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sz w:val="28"/>
                <w:szCs w:val="24"/>
              </w:rPr>
            </w:pPr>
            <w:r w:rsidRPr="00624A66">
              <w:rPr>
                <w:sz w:val="28"/>
                <w:szCs w:val="24"/>
              </w:rPr>
              <w:t>Посещаемость на дому, чел</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sz w:val="28"/>
                <w:szCs w:val="24"/>
              </w:rPr>
            </w:pPr>
            <w:r w:rsidRPr="00624A66">
              <w:rPr>
                <w:sz w:val="28"/>
                <w:szCs w:val="24"/>
              </w:rPr>
              <w:t>440</w:t>
            </w:r>
          </w:p>
        </w:tc>
      </w:tr>
      <w:tr w:rsidR="00624A66" w:rsidRPr="00624A66" w:rsidTr="00FB4B2D">
        <w:trPr>
          <w:trHeight w:val="347"/>
        </w:trPr>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sz w:val="28"/>
                <w:szCs w:val="24"/>
              </w:rPr>
            </w:pPr>
            <w:r w:rsidRPr="00624A66">
              <w:rPr>
                <w:sz w:val="28"/>
                <w:szCs w:val="24"/>
              </w:rPr>
              <w:t>Прием в ФАП, чел</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A66" w:rsidRPr="00624A66" w:rsidRDefault="00624A66" w:rsidP="00624A66">
            <w:pPr>
              <w:jc w:val="center"/>
              <w:rPr>
                <w:sz w:val="28"/>
                <w:szCs w:val="24"/>
              </w:rPr>
            </w:pPr>
            <w:r w:rsidRPr="00624A66">
              <w:rPr>
                <w:sz w:val="28"/>
                <w:szCs w:val="24"/>
              </w:rPr>
              <w:t>850</w:t>
            </w:r>
          </w:p>
        </w:tc>
      </w:tr>
    </w:tbl>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624A66">
      <w:pPr>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 Проводятся углубленные медицинские осмотры детей в школе и медицинские осмотры населения села, флюорографические </w:t>
      </w:r>
      <w:r w:rsidRPr="00624A66">
        <w:rPr>
          <w:rFonts w:ascii="Times New Roman" w:eastAsia="Times New Roman" w:hAnsi="Times New Roman" w:cs="Times New Roman"/>
          <w:sz w:val="28"/>
          <w:szCs w:val="24"/>
          <w:lang w:eastAsia="ru-RU"/>
        </w:rPr>
        <w:lastRenderedPageBreak/>
        <w:t>обследования. Лечебно-профилактической помощью охвачено все население Азейского сельского поселения.  Необходимость в строительстве амбулатории на территории поселения отсутствует. Но есть необходимость капитального ремонта ФАПа с.Азей.</w:t>
      </w:r>
    </w:p>
    <w:p w:rsidR="00624A66" w:rsidRPr="00624A66" w:rsidRDefault="00624A66" w:rsidP="00624A66">
      <w:pPr>
        <w:jc w:val="center"/>
        <w:rPr>
          <w:rFonts w:ascii="Times New Roman" w:eastAsia="Times New Roman" w:hAnsi="Times New Roman" w:cs="Times New Roman"/>
          <w:b/>
          <w:i/>
          <w:sz w:val="28"/>
          <w:szCs w:val="24"/>
          <w:lang w:eastAsia="ru-RU"/>
        </w:rPr>
      </w:pPr>
    </w:p>
    <w:p w:rsidR="00624A66" w:rsidRPr="00624A66" w:rsidRDefault="00624A66" w:rsidP="00624A66">
      <w:pPr>
        <w:jc w:val="center"/>
        <w:rPr>
          <w:rFonts w:ascii="Times New Roman" w:eastAsia="Times New Roman" w:hAnsi="Times New Roman" w:cs="Times New Roman"/>
          <w:b/>
          <w:i/>
          <w:sz w:val="28"/>
          <w:szCs w:val="24"/>
          <w:lang w:eastAsia="ru-RU"/>
        </w:rPr>
      </w:pPr>
      <w:r w:rsidRPr="00624A66">
        <w:rPr>
          <w:rFonts w:ascii="Times New Roman" w:eastAsia="Times New Roman" w:hAnsi="Times New Roman" w:cs="Times New Roman"/>
          <w:b/>
          <w:i/>
          <w:sz w:val="28"/>
          <w:szCs w:val="24"/>
          <w:lang w:eastAsia="ru-RU"/>
        </w:rPr>
        <w:t xml:space="preserve">Связь </w:t>
      </w:r>
    </w:p>
    <w:p w:rsidR="00624A66" w:rsidRPr="00624A66" w:rsidRDefault="00624A66" w:rsidP="00624A66">
      <w:pPr>
        <w:jc w:val="center"/>
        <w:rPr>
          <w:rFonts w:ascii="Times New Roman" w:eastAsia="Times New Roman" w:hAnsi="Times New Roman" w:cs="Times New Roman"/>
          <w:b/>
          <w:i/>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Услуги по оказанию почтовой связи в поселении оказывает отделение почтовой связи № 12 Тулунского почтамта филиала ФГУП «Почта России». Почтовое отделение оказывает традиционные виды услуг. Важная функция, выполняемая почтой, - прием коммунальных и налоговых платежей, выплата пенсий, социальной помощи (субсидий, ЕДВ, пособий).</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территории Азейского МО работают операторы сотовой связи «МТС», «Билайн», «Мегафон», «Теле2».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 рамках реализации федерального </w:t>
      </w:r>
      <w:hyperlink r:id="rId5" w:history="1">
        <w:r w:rsidRPr="00624A66">
          <w:rPr>
            <w:rStyle w:val="a3"/>
            <w:rFonts w:ascii="Times New Roman" w:eastAsia="Times New Roman" w:hAnsi="Times New Roman" w:cs="Times New Roman"/>
            <w:color w:val="auto"/>
            <w:sz w:val="28"/>
            <w:szCs w:val="24"/>
            <w:u w:val="none"/>
            <w:lang w:eastAsia="ru-RU"/>
          </w:rPr>
          <w:t>проекта</w:t>
        </w:r>
      </w:hyperlink>
      <w:r w:rsidRPr="00624A66">
        <w:rPr>
          <w:rFonts w:ascii="Times New Roman" w:eastAsia="Times New Roman" w:hAnsi="Times New Roman" w:cs="Times New Roman"/>
          <w:sz w:val="28"/>
          <w:szCs w:val="24"/>
          <w:lang w:eastAsia="ru-RU"/>
        </w:rPr>
        <w:t xml:space="preserve"> «Устранение цифрового неравенства ПАО «Ростелеком» на территории Азейского сельского поселения во втором полугодии 2023 г. введена в эксплуатацию точка доступа к сети «Интернет» посредством технологии </w:t>
      </w:r>
      <w:r w:rsidRPr="00624A66">
        <w:rPr>
          <w:rFonts w:ascii="Times New Roman" w:eastAsia="Times New Roman" w:hAnsi="Times New Roman" w:cs="Times New Roman"/>
          <w:sz w:val="28"/>
          <w:szCs w:val="24"/>
          <w:lang w:val="en-US" w:eastAsia="ru-RU"/>
        </w:rPr>
        <w:t>WI</w:t>
      </w:r>
      <w:r w:rsidRPr="00624A66">
        <w:rPr>
          <w:rFonts w:ascii="Times New Roman" w:eastAsia="Times New Roman" w:hAnsi="Times New Roman" w:cs="Times New Roman"/>
          <w:sz w:val="28"/>
          <w:szCs w:val="24"/>
          <w:lang w:eastAsia="ru-RU"/>
        </w:rPr>
        <w:t>-</w:t>
      </w:r>
      <w:r w:rsidRPr="00624A66">
        <w:rPr>
          <w:rFonts w:ascii="Times New Roman" w:eastAsia="Times New Roman" w:hAnsi="Times New Roman" w:cs="Times New Roman"/>
          <w:sz w:val="28"/>
          <w:szCs w:val="24"/>
          <w:lang w:val="en-US" w:eastAsia="ru-RU"/>
        </w:rPr>
        <w:t>FI</w:t>
      </w:r>
      <w:r w:rsidRPr="00624A66">
        <w:rPr>
          <w:rFonts w:ascii="Times New Roman" w:eastAsia="Times New Roman" w:hAnsi="Times New Roman" w:cs="Times New Roman"/>
          <w:sz w:val="28"/>
          <w:szCs w:val="24"/>
          <w:lang w:eastAsia="ru-RU"/>
        </w:rPr>
        <w:t>.</w:t>
      </w:r>
    </w:p>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b/>
          <w:sz w:val="28"/>
          <w:szCs w:val="24"/>
          <w:lang w:eastAsia="ru-RU"/>
        </w:rPr>
        <w:t>Уровень жизни населения</w:t>
      </w:r>
    </w:p>
    <w:p w:rsidR="00624A66" w:rsidRPr="00624A66" w:rsidRDefault="00624A66" w:rsidP="00624A66">
      <w:pPr>
        <w:jc w:val="center"/>
        <w:rPr>
          <w:rFonts w:ascii="Times New Roman" w:eastAsia="Times New Roman" w:hAnsi="Times New Roman" w:cs="Times New Roman"/>
          <w:i/>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Среднесписочная численность работающих на 01.07.2024 г. во всех отраслях поселения составила 186 чел. (100,0 % к уровню прошлого года).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Наиболее высокий уровень заработной платы на одного работника отмечается по виду экономической деятельности «Добыча полезных ископаемых» – 845410,0 руб., в учреждениях образования – 74300,11 руб. Самый низкий уровень среднемесячной заработной платы отмечается по виду экономической деятельности «Производство и распределение электроэнергии, газа и воды» – 31145,18 руб., в торговле – 25987,0 руб.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Рост среднемесячной заработной платы на одного работника, в сравнении с аналогичным периодом прошлого года, произошел в торговле на 6,3 %, добыче полезных ископаемых – на 12,7 %, образовании – на 21.07 %.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 учреждениях, финансируемых из средств местного бюджета, заработная плата увеличилась, в том числе, в управлении (органы местного самоуправления) – 49769,0 руб. (24,09 %), в учреждениях культуры – 48007,5 руб. (14,52 % к аналогичному периоду 2021 года);</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 Азейском сельском поселении трудоустроено 186 чел., что составляет 37,5 % от общей численности населения. Основная масса людей работает в населенном пункте с.Азей в таких организациях и учреждениях, как производственный участок «Азейский» филиала «Разрез «Тулунуголь» ООО «Компания «Востсибуголь», Восточно-Сибирская дирекция управления движения -железнодорожная станция Азей, Эксплутационное вагонное депо,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Администрация Азейского сельского поселения, МОУ «Азейская средняя общеобразовательная школа», в состав которой входит группа дошкольного образования общеразвивающей направленности, </w:t>
      </w:r>
      <w:r w:rsidRPr="00624A66">
        <w:rPr>
          <w:rFonts w:ascii="Times New Roman" w:eastAsia="Times New Roman" w:hAnsi="Times New Roman" w:cs="Times New Roman"/>
          <w:sz w:val="28"/>
          <w:szCs w:val="24"/>
          <w:lang w:eastAsia="ru-RU"/>
        </w:rPr>
        <w:lastRenderedPageBreak/>
        <w:t xml:space="preserve">Муниципальное казённое учреждение культуры «Культурно-досуговый центр с. Азей» (далее – МКУК «КДЦ с.Азей), Физкультурно-оздоровительный комплекс; Структурное подразделение Шерагульской участковой больницы фельдшерско-акушерский пункт с.Азей, Почтовое отделение связи № 12 </w:t>
      </w:r>
      <w:r w:rsidRPr="00624A66">
        <w:rPr>
          <w:rFonts w:ascii="Times New Roman" w:eastAsia="Times New Roman" w:hAnsi="Times New Roman" w:cs="Times New Roman"/>
          <w:bCs/>
          <w:sz w:val="28"/>
          <w:szCs w:val="24"/>
          <w:lang w:eastAsia="ru-RU"/>
        </w:rPr>
        <w:t>филиала ФГУП «Почта России»,</w:t>
      </w:r>
      <w:r w:rsidRPr="00624A66">
        <w:rPr>
          <w:rFonts w:ascii="Times New Roman" w:eastAsia="Times New Roman" w:hAnsi="Times New Roman" w:cs="Times New Roman"/>
          <w:sz w:val="28"/>
          <w:szCs w:val="24"/>
          <w:lang w:eastAsia="ru-RU"/>
        </w:rPr>
        <w:t xml:space="preserve"> Филиал «ПАО Сбербанк», магазины. Часть граждан работает в районном центре Тулунского района г. Тулуне и вахтовым методом. Таким образом практически все население Азейского сельского поселения является трудоустроенным.</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Пенсионеры получают пенсию не ниже величины прожиточного минимума. Некоторые пенсионеры после выхода на пенсию продолжают вести трудовую деятельность.</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Так как на территории Азейского сельского поселения расположены МКУК «КДЦ с. Азей» и Физкультурно-оздоровительный комплекс все желающие могут посещать выше указанные учреждения и принимать участие в культурных, массовых и спортивных мероприятиях, кружках, секциях.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Уровень регистрируемой безработицы на 01.07.2024 г. составил –   3 человека (что составляет 1,61 % от работающего населения); уменьшилось по сравнению с уровнем 2023 г. (2 чел.)</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По оценке 2024 года прогнозируется увеличение заработной платы и пенсий. Снижение уровня безработицы возможно при наличии рейсового автобуса между районным центром и населенными пунктами сельского поселения.</w:t>
      </w:r>
    </w:p>
    <w:p w:rsidR="00624A66" w:rsidRPr="00624A66" w:rsidRDefault="00624A66" w:rsidP="00624A66">
      <w:pPr>
        <w:jc w:val="center"/>
        <w:rPr>
          <w:rFonts w:ascii="Times New Roman" w:eastAsia="Times New Roman" w:hAnsi="Times New Roman" w:cs="Times New Roman"/>
          <w:b/>
          <w:sz w:val="28"/>
          <w:szCs w:val="24"/>
          <w:lang w:eastAsia="ru-RU"/>
        </w:rPr>
      </w:pPr>
    </w:p>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Администрация Азейского сельского поселения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На 01.07.2024 года штатная численность муниципальных служащих в администрации Азейского поселения составляет 6,9 единиц (на 01.01.2023 г. – 7,0 ед.). За 6 месяцев 2024 года поступило 6 обращения граждан, из них письменных – 1, принято 18 постановлений, 71 распоряжение, проведено 13 заседаний Думы, где обсуждались вопросы исполнения бюджета сельского поселения, вопросы экономической, хозяйственной деятельности, изменения в Устав и др., 2 собрания граждан.</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Администрацией поселения осуществлялись нотариальные действия по составлению доверенностей.</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В органы местного самоуправления за 6 месяцев 2024 года по различным вопросам обратились 109 граждан.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На 1 полугодие 2024 года в бюджете Азейского муниципального образования запланированы следующие источники налоговых и неналоговых доходов: </w:t>
      </w:r>
    </w:p>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624A66" w:rsidRPr="00624A66" w:rsidTr="00FB4B2D">
        <w:trPr>
          <w:trHeight w:val="220"/>
        </w:trPr>
        <w:tc>
          <w:tcPr>
            <w:tcW w:w="2467" w:type="dxa"/>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Вид дохода</w:t>
            </w:r>
          </w:p>
        </w:tc>
        <w:tc>
          <w:tcPr>
            <w:tcW w:w="2061" w:type="dxa"/>
          </w:tcPr>
          <w:p w:rsidR="00624A66" w:rsidRPr="00624A66" w:rsidRDefault="00624A66" w:rsidP="00624A66">
            <w:pPr>
              <w:jc w:val="center"/>
              <w:rPr>
                <w:rFonts w:ascii="Times New Roman" w:eastAsia="Times New Roman" w:hAnsi="Times New Roman" w:cs="Times New Roman"/>
                <w:b/>
                <w:sz w:val="28"/>
                <w:szCs w:val="24"/>
                <w:lang w:val="en-US" w:eastAsia="ru-RU"/>
              </w:rPr>
            </w:pPr>
            <w:r w:rsidRPr="00624A66">
              <w:rPr>
                <w:rFonts w:ascii="Times New Roman" w:eastAsia="Times New Roman" w:hAnsi="Times New Roman" w:cs="Times New Roman"/>
                <w:b/>
                <w:sz w:val="28"/>
                <w:szCs w:val="24"/>
                <w:lang w:eastAsia="ru-RU"/>
              </w:rPr>
              <w:t>План 1 полугодия 2024 г</w:t>
            </w:r>
          </w:p>
        </w:tc>
        <w:tc>
          <w:tcPr>
            <w:tcW w:w="1766" w:type="dxa"/>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Исполнено</w:t>
            </w:r>
          </w:p>
        </w:tc>
        <w:tc>
          <w:tcPr>
            <w:tcW w:w="1913" w:type="dxa"/>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 выполнения</w:t>
            </w:r>
          </w:p>
        </w:tc>
        <w:tc>
          <w:tcPr>
            <w:tcW w:w="1912" w:type="dxa"/>
          </w:tcPr>
          <w:p w:rsidR="00624A66" w:rsidRPr="00624A66" w:rsidRDefault="00624A66" w:rsidP="00624A66">
            <w:pPr>
              <w:jc w:val="center"/>
              <w:rPr>
                <w:rFonts w:ascii="Times New Roman" w:eastAsia="Times New Roman" w:hAnsi="Times New Roman" w:cs="Times New Roman"/>
                <w:b/>
                <w:sz w:val="28"/>
                <w:szCs w:val="24"/>
                <w:lang w:eastAsia="ru-RU"/>
              </w:rPr>
            </w:pPr>
            <w:r w:rsidRPr="00624A66">
              <w:rPr>
                <w:rFonts w:ascii="Times New Roman" w:eastAsia="Times New Roman" w:hAnsi="Times New Roman" w:cs="Times New Roman"/>
                <w:b/>
                <w:sz w:val="28"/>
                <w:szCs w:val="24"/>
                <w:lang w:eastAsia="ru-RU"/>
              </w:rPr>
              <w:t>Отклонение</w:t>
            </w:r>
          </w:p>
        </w:tc>
      </w:tr>
      <w:tr w:rsidR="00624A66" w:rsidRPr="00624A66" w:rsidTr="00FB4B2D">
        <w:trPr>
          <w:trHeight w:val="561"/>
        </w:trPr>
        <w:tc>
          <w:tcPr>
            <w:tcW w:w="2467"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lastRenderedPageBreak/>
              <w:t>Доходы от уплаты акцизов</w:t>
            </w:r>
          </w:p>
        </w:tc>
        <w:tc>
          <w:tcPr>
            <w:tcW w:w="2061"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426,4</w:t>
            </w:r>
          </w:p>
        </w:tc>
        <w:tc>
          <w:tcPr>
            <w:tcW w:w="1766"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426,5</w:t>
            </w:r>
          </w:p>
        </w:tc>
        <w:tc>
          <w:tcPr>
            <w:tcW w:w="1913"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100,0</w:t>
            </w:r>
          </w:p>
        </w:tc>
        <w:tc>
          <w:tcPr>
            <w:tcW w:w="1912"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+0,1</w:t>
            </w:r>
          </w:p>
        </w:tc>
      </w:tr>
      <w:tr w:rsidR="00624A66" w:rsidRPr="00624A66" w:rsidTr="00FB4B2D">
        <w:trPr>
          <w:trHeight w:val="546"/>
        </w:trPr>
        <w:tc>
          <w:tcPr>
            <w:tcW w:w="2467"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Налог на имущество физических лиц</w:t>
            </w:r>
          </w:p>
        </w:tc>
        <w:tc>
          <w:tcPr>
            <w:tcW w:w="2061"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86,8</w:t>
            </w:r>
          </w:p>
        </w:tc>
        <w:tc>
          <w:tcPr>
            <w:tcW w:w="1766"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86,8</w:t>
            </w:r>
          </w:p>
        </w:tc>
        <w:tc>
          <w:tcPr>
            <w:tcW w:w="1913"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100,0</w:t>
            </w:r>
          </w:p>
        </w:tc>
        <w:tc>
          <w:tcPr>
            <w:tcW w:w="1912"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r>
      <w:tr w:rsidR="00624A66" w:rsidRPr="00624A66" w:rsidTr="00FB4B2D">
        <w:trPr>
          <w:trHeight w:val="272"/>
        </w:trPr>
        <w:tc>
          <w:tcPr>
            <w:tcW w:w="2467"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Земельный налог</w:t>
            </w:r>
          </w:p>
        </w:tc>
        <w:tc>
          <w:tcPr>
            <w:tcW w:w="2061"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173,3</w:t>
            </w:r>
          </w:p>
        </w:tc>
        <w:tc>
          <w:tcPr>
            <w:tcW w:w="1766"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173,3</w:t>
            </w:r>
          </w:p>
        </w:tc>
        <w:tc>
          <w:tcPr>
            <w:tcW w:w="1913"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100,0</w:t>
            </w:r>
          </w:p>
        </w:tc>
        <w:tc>
          <w:tcPr>
            <w:tcW w:w="1912"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r>
      <w:tr w:rsidR="00624A66" w:rsidRPr="00624A66" w:rsidTr="00FB4B2D">
        <w:trPr>
          <w:trHeight w:val="272"/>
        </w:trPr>
        <w:tc>
          <w:tcPr>
            <w:tcW w:w="2467" w:type="dxa"/>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Прочие доходы от оказания платных услуг (работ)</w:t>
            </w:r>
          </w:p>
        </w:tc>
        <w:tc>
          <w:tcPr>
            <w:tcW w:w="2061" w:type="dxa"/>
            <w:vAlign w:val="center"/>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21,5</w:t>
            </w:r>
          </w:p>
        </w:tc>
        <w:tc>
          <w:tcPr>
            <w:tcW w:w="1766" w:type="dxa"/>
            <w:vAlign w:val="center"/>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21,5</w:t>
            </w:r>
          </w:p>
        </w:tc>
        <w:tc>
          <w:tcPr>
            <w:tcW w:w="1913" w:type="dxa"/>
            <w:vAlign w:val="center"/>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100,0</w:t>
            </w:r>
          </w:p>
        </w:tc>
        <w:tc>
          <w:tcPr>
            <w:tcW w:w="1912" w:type="dxa"/>
            <w:vAlign w:val="center"/>
          </w:tcPr>
          <w:p w:rsidR="00624A66" w:rsidRPr="00624A66" w:rsidRDefault="00624A66" w:rsidP="00624A66">
            <w:pPr>
              <w:jc w:val="center"/>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0</w:t>
            </w:r>
          </w:p>
        </w:tc>
      </w:tr>
    </w:tbl>
    <w:p w:rsidR="00624A66" w:rsidRPr="00624A66" w:rsidRDefault="00624A66" w:rsidP="00624A66">
      <w:pPr>
        <w:jc w:val="center"/>
        <w:rPr>
          <w:rFonts w:ascii="Times New Roman" w:eastAsia="Times New Roman" w:hAnsi="Times New Roman" w:cs="Times New Roman"/>
          <w:sz w:val="28"/>
          <w:szCs w:val="24"/>
          <w:lang w:eastAsia="ru-RU"/>
        </w:rPr>
      </w:pP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xml:space="preserve">По расходам бюджет Азейского муниципального образования за 1 полугодие 2024 года при плане </w:t>
      </w:r>
      <w:r w:rsidRPr="00624A66">
        <w:rPr>
          <w:rFonts w:ascii="Times New Roman" w:eastAsia="Times New Roman" w:hAnsi="Times New Roman" w:cs="Times New Roman"/>
          <w:b/>
          <w:sz w:val="28"/>
          <w:szCs w:val="24"/>
          <w:lang w:eastAsia="ru-RU"/>
        </w:rPr>
        <w:t>7574,9</w:t>
      </w:r>
      <w:r w:rsidRPr="00624A66">
        <w:rPr>
          <w:rFonts w:ascii="Times New Roman" w:eastAsia="Times New Roman" w:hAnsi="Times New Roman" w:cs="Times New Roman"/>
          <w:sz w:val="28"/>
          <w:szCs w:val="24"/>
          <w:lang w:eastAsia="ru-RU"/>
        </w:rPr>
        <w:t xml:space="preserve"> тыс. рублей исполнен в сумме </w:t>
      </w:r>
      <w:r w:rsidRPr="00624A66">
        <w:rPr>
          <w:rFonts w:ascii="Times New Roman" w:eastAsia="Times New Roman" w:hAnsi="Times New Roman" w:cs="Times New Roman"/>
          <w:b/>
          <w:sz w:val="28"/>
          <w:szCs w:val="24"/>
          <w:lang w:eastAsia="ru-RU"/>
        </w:rPr>
        <w:t xml:space="preserve">7574,9 </w:t>
      </w:r>
      <w:r w:rsidRPr="00624A66">
        <w:rPr>
          <w:rFonts w:ascii="Times New Roman" w:eastAsia="Times New Roman" w:hAnsi="Times New Roman" w:cs="Times New Roman"/>
          <w:sz w:val="28"/>
          <w:szCs w:val="24"/>
          <w:lang w:eastAsia="ru-RU"/>
        </w:rPr>
        <w:t>тыс. рублей или 100 %.</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Расходы за счет средств резервного фонда администрации Азейского сельского поселения за 1 полугодие 2024 года не производились.</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 рамках муниципальной программы «Социально-экономическое развитие территории Азейского сельского поселения на 2024-2028 гг.» выполнены в первом полугодии 2024 года, выполнены следующие работы:</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проведены работы по очистке автомобильных дорог от снега автогрейдом;</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проводилась работа по выявлению и уничтожению дикорастущей конопли;</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приобретена детская площадка в с. Азей, ул. Привокзальная, 9в (установка собственными силами), за счет средств народных инициатив;</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проводятся работы по содержанию автомобильных дорог местного значения;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проводился субботник по уборке территории Азейского сельского поселения;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осуществлялась оплата за уличное освещение, проведены работы по замене ламп, светильников уличного освещения;</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администрация Азейского сельского поселения осуществляла выезды для тушения лесных и ландшафтных пожаров на ул. Подгорная и др.</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Во втором полугодии 2024 г. запланированы работы по:</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установлению дорожных знаков и остановочного пункта в д. Нюра;</w:t>
      </w:r>
    </w:p>
    <w:p w:rsidR="00624A66" w:rsidRPr="00624A66" w:rsidRDefault="00624A66" w:rsidP="00E927E8">
      <w:pPr>
        <w:ind w:firstLine="567"/>
        <w:jc w:val="both"/>
        <w:rPr>
          <w:rFonts w:ascii="Times New Roman" w:eastAsia="Times New Roman" w:hAnsi="Times New Roman" w:cs="Times New Roman"/>
          <w:sz w:val="28"/>
          <w:szCs w:val="24"/>
          <w:lang w:eastAsia="ru-RU"/>
        </w:rPr>
      </w:pPr>
      <w:r w:rsidRPr="00624A66">
        <w:rPr>
          <w:rFonts w:ascii="Times New Roman" w:eastAsia="Times New Roman" w:hAnsi="Times New Roman" w:cs="Times New Roman"/>
          <w:sz w:val="28"/>
          <w:szCs w:val="24"/>
          <w:lang w:eastAsia="ru-RU"/>
        </w:rPr>
        <w:t>- опашка противопожарных минерализованных полос для обеспечения противопожарной безопасности населенных пунктов с. Азей, д. Нюра, за счет средств народных инициатив.</w:t>
      </w:r>
    </w:p>
    <w:p w:rsidR="00624A66" w:rsidRPr="00624A66" w:rsidRDefault="00624A66" w:rsidP="003F20B7">
      <w:pPr>
        <w:jc w:val="center"/>
        <w:rPr>
          <w:rFonts w:ascii="Times New Roman" w:eastAsia="Times New Roman" w:hAnsi="Times New Roman" w:cs="Times New Roman"/>
          <w:sz w:val="28"/>
          <w:szCs w:val="24"/>
          <w:lang w:eastAsia="ru-RU"/>
        </w:rPr>
      </w:pPr>
    </w:p>
    <w:sectPr w:rsidR="00624A66" w:rsidRPr="00624A66" w:rsidSect="00E92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7CE6"/>
    <w:multiLevelType w:val="hybridMultilevel"/>
    <w:tmpl w:val="08FE6596"/>
    <w:lvl w:ilvl="0" w:tplc="B9C66EE4">
      <w:start w:val="1"/>
      <w:numFmt w:val="bullet"/>
      <w:lvlText w:val=""/>
      <w:lvlJc w:val="left"/>
      <w:pPr>
        <w:ind w:left="1071" w:hanging="360"/>
      </w:pPr>
      <w:rPr>
        <w:rFonts w:ascii="Symbol" w:hAnsi="Symbol" w:hint="default"/>
        <w:sz w:val="2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 w15:restartNumberingAfterBreak="0">
    <w:nsid w:val="477F2387"/>
    <w:multiLevelType w:val="hybridMultilevel"/>
    <w:tmpl w:val="7BEEFEA4"/>
    <w:lvl w:ilvl="0" w:tplc="021EA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200C0A"/>
    <w:multiLevelType w:val="hybridMultilevel"/>
    <w:tmpl w:val="D8642DD2"/>
    <w:lvl w:ilvl="0" w:tplc="FF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58"/>
    <w:rsid w:val="00034CA0"/>
    <w:rsid w:val="00034CD0"/>
    <w:rsid w:val="00036FF8"/>
    <w:rsid w:val="0008024F"/>
    <w:rsid w:val="002749A9"/>
    <w:rsid w:val="002E4E0A"/>
    <w:rsid w:val="00351A84"/>
    <w:rsid w:val="003C3C53"/>
    <w:rsid w:val="003F20B7"/>
    <w:rsid w:val="004A2682"/>
    <w:rsid w:val="004B4F4E"/>
    <w:rsid w:val="005B7C58"/>
    <w:rsid w:val="005E4F8C"/>
    <w:rsid w:val="00624A66"/>
    <w:rsid w:val="007C4F49"/>
    <w:rsid w:val="00A47E4C"/>
    <w:rsid w:val="00A509C9"/>
    <w:rsid w:val="00AF4C4C"/>
    <w:rsid w:val="00B04335"/>
    <w:rsid w:val="00B218BC"/>
    <w:rsid w:val="00B86D56"/>
    <w:rsid w:val="00BB1335"/>
    <w:rsid w:val="00BC26A4"/>
    <w:rsid w:val="00C2516D"/>
    <w:rsid w:val="00C40B4F"/>
    <w:rsid w:val="00C91E7B"/>
    <w:rsid w:val="00D45751"/>
    <w:rsid w:val="00E16156"/>
    <w:rsid w:val="00E927E8"/>
    <w:rsid w:val="00EB54DC"/>
    <w:rsid w:val="00F04832"/>
    <w:rsid w:val="00F43F2A"/>
    <w:rsid w:val="00F8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522F"/>
  <w15:docId w15:val="{4FB4150D-48AF-4C04-92C4-3917E202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08024F"/>
    <w:pPr>
      <w:keepNext/>
      <w:keepLines/>
      <w:spacing w:before="40"/>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335"/>
    <w:rPr>
      <w:color w:val="0000FF" w:themeColor="hyperlink"/>
      <w:u w:val="single"/>
    </w:rPr>
  </w:style>
  <w:style w:type="paragraph" w:styleId="a4">
    <w:name w:val="Balloon Text"/>
    <w:basedOn w:val="a"/>
    <w:link w:val="a5"/>
    <w:uiPriority w:val="99"/>
    <w:semiHidden/>
    <w:unhideWhenUsed/>
    <w:rsid w:val="00B04335"/>
    <w:rPr>
      <w:rFonts w:ascii="Segoe UI" w:hAnsi="Segoe UI" w:cs="Segoe UI"/>
      <w:sz w:val="18"/>
      <w:szCs w:val="18"/>
    </w:rPr>
  </w:style>
  <w:style w:type="character" w:customStyle="1" w:styleId="a5">
    <w:name w:val="Текст выноски Знак"/>
    <w:basedOn w:val="a0"/>
    <w:link w:val="a4"/>
    <w:uiPriority w:val="99"/>
    <w:semiHidden/>
    <w:rsid w:val="00B04335"/>
    <w:rPr>
      <w:rFonts w:ascii="Segoe UI" w:hAnsi="Segoe UI" w:cs="Segoe UI"/>
      <w:sz w:val="18"/>
      <w:szCs w:val="18"/>
    </w:rPr>
  </w:style>
  <w:style w:type="table" w:styleId="a6">
    <w:name w:val="Table Grid"/>
    <w:basedOn w:val="a1"/>
    <w:uiPriority w:val="59"/>
    <w:rsid w:val="00034CD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34CD0"/>
    <w:pPr>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034CD0"/>
    <w:pPr>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034CD0"/>
    <w:rPr>
      <w:rFonts w:ascii="Times New Roman" w:eastAsia="Times New Roman" w:hAnsi="Times New Roman" w:cs="Times New Roman"/>
      <w:sz w:val="28"/>
      <w:szCs w:val="20"/>
      <w:lang w:eastAsia="ru-RU"/>
    </w:rPr>
  </w:style>
  <w:style w:type="paragraph" w:styleId="a8">
    <w:name w:val="Body Text"/>
    <w:basedOn w:val="a"/>
    <w:link w:val="a9"/>
    <w:uiPriority w:val="99"/>
    <w:rsid w:val="00034CD0"/>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034CD0"/>
    <w:rPr>
      <w:rFonts w:ascii="Times New Roman" w:eastAsia="Times New Roman" w:hAnsi="Times New Roman" w:cs="Times New Roman"/>
      <w:sz w:val="24"/>
      <w:szCs w:val="24"/>
      <w:lang w:eastAsia="ru-RU"/>
    </w:rPr>
  </w:style>
  <w:style w:type="paragraph" w:styleId="aa">
    <w:name w:val="Block Text"/>
    <w:basedOn w:val="a"/>
    <w:uiPriority w:val="99"/>
    <w:unhideWhenUsed/>
    <w:rsid w:val="00034CD0"/>
    <w:pPr>
      <w:ind w:left="1134" w:right="567" w:firstLine="709"/>
      <w:jc w:val="both"/>
    </w:pPr>
    <w:rPr>
      <w:rFonts w:ascii="Times New Roman" w:eastAsia="Times New Roman" w:hAnsi="Times New Roman" w:cs="Times New Roman"/>
      <w:sz w:val="24"/>
      <w:szCs w:val="24"/>
      <w:lang w:eastAsia="ru-RU"/>
    </w:rPr>
  </w:style>
  <w:style w:type="paragraph" w:customStyle="1" w:styleId="1">
    <w:name w:val="Цитата1"/>
    <w:basedOn w:val="a"/>
    <w:uiPriority w:val="99"/>
    <w:rsid w:val="00034CD0"/>
    <w:pPr>
      <w:suppressAutoHyphens/>
      <w:ind w:left="1134" w:right="567" w:firstLine="709"/>
      <w:jc w:val="both"/>
    </w:pPr>
    <w:rPr>
      <w:rFonts w:ascii="Times New Roman" w:eastAsia="Times New Roman" w:hAnsi="Times New Roman" w:cs="Times New Roman"/>
      <w:sz w:val="24"/>
      <w:szCs w:val="24"/>
      <w:lang w:eastAsia="zh-CN"/>
    </w:rPr>
  </w:style>
  <w:style w:type="paragraph" w:customStyle="1" w:styleId="Default">
    <w:name w:val="Default"/>
    <w:uiPriority w:val="99"/>
    <w:rsid w:val="00034CD0"/>
    <w:pPr>
      <w:autoSpaceDE w:val="0"/>
      <w:autoSpaceDN w:val="0"/>
      <w:adjustRightInd w:val="0"/>
    </w:pPr>
    <w:rPr>
      <w:rFonts w:ascii="Times New Roman" w:hAnsi="Times New Roman" w:cs="Times New Roman"/>
      <w:color w:val="000000"/>
      <w:sz w:val="24"/>
      <w:szCs w:val="24"/>
    </w:rPr>
  </w:style>
  <w:style w:type="paragraph" w:styleId="ab">
    <w:name w:val="No Spacing"/>
    <w:link w:val="ac"/>
    <w:uiPriority w:val="1"/>
    <w:qFormat/>
    <w:rsid w:val="00B218BC"/>
    <w:rPr>
      <w:rFonts w:ascii="Calibri" w:eastAsia="Calibri" w:hAnsi="Calibri" w:cs="Times New Roman"/>
    </w:rPr>
  </w:style>
  <w:style w:type="character" w:customStyle="1" w:styleId="ac">
    <w:name w:val="Без интервала Знак"/>
    <w:link w:val="ab"/>
    <w:uiPriority w:val="1"/>
    <w:locked/>
    <w:rsid w:val="00B218BC"/>
    <w:rPr>
      <w:rFonts w:ascii="Calibri" w:eastAsia="Calibri" w:hAnsi="Calibri" w:cs="Times New Roman"/>
    </w:rPr>
  </w:style>
  <w:style w:type="paragraph" w:styleId="ad">
    <w:name w:val="Body Text Indent"/>
    <w:basedOn w:val="a"/>
    <w:link w:val="ae"/>
    <w:uiPriority w:val="99"/>
    <w:semiHidden/>
    <w:unhideWhenUsed/>
    <w:rsid w:val="00B218BC"/>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B218BC"/>
    <w:rPr>
      <w:rFonts w:ascii="Times New Roman" w:eastAsia="Times New Roman" w:hAnsi="Times New Roman" w:cs="Times New Roman"/>
      <w:sz w:val="24"/>
      <w:szCs w:val="24"/>
      <w:lang w:eastAsia="ru-RU"/>
    </w:rPr>
  </w:style>
  <w:style w:type="paragraph" w:styleId="af">
    <w:name w:val="Normal (Web)"/>
    <w:basedOn w:val="a"/>
    <w:uiPriority w:val="99"/>
    <w:unhideWhenUsed/>
    <w:rsid w:val="00B218B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8024F"/>
    <w:rPr>
      <w:rFonts w:asciiTheme="majorHAnsi" w:eastAsiaTheme="majorEastAsia" w:hAnsiTheme="majorHAnsi" w:cstheme="majorBidi"/>
      <w:color w:val="365F91" w:themeColor="accent1" w:themeShade="BF"/>
      <w:sz w:val="24"/>
      <w:szCs w:val="24"/>
      <w:lang w:eastAsia="ru-RU"/>
    </w:rPr>
  </w:style>
  <w:style w:type="character" w:styleId="af0">
    <w:name w:val="Strong"/>
    <w:basedOn w:val="a0"/>
    <w:uiPriority w:val="22"/>
    <w:qFormat/>
    <w:rsid w:val="0008024F"/>
    <w:rPr>
      <w:b/>
      <w:bCs/>
    </w:rPr>
  </w:style>
  <w:style w:type="table" w:customStyle="1" w:styleId="10">
    <w:name w:val="Сетка таблицы1"/>
    <w:basedOn w:val="a1"/>
    <w:next w:val="a6"/>
    <w:uiPriority w:val="59"/>
    <w:rsid w:val="003F20B7"/>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62376">
      <w:bodyDiv w:val="1"/>
      <w:marLeft w:val="0"/>
      <w:marRight w:val="0"/>
      <w:marTop w:val="0"/>
      <w:marBottom w:val="0"/>
      <w:divBdr>
        <w:top w:val="none" w:sz="0" w:space="0" w:color="auto"/>
        <w:left w:val="none" w:sz="0" w:space="0" w:color="auto"/>
        <w:bottom w:val="none" w:sz="0" w:space="0" w:color="auto"/>
        <w:right w:val="none" w:sz="0" w:space="0" w:color="auto"/>
      </w:divBdr>
      <w:divsChild>
        <w:div w:id="778766550">
          <w:marLeft w:val="0"/>
          <w:marRight w:val="0"/>
          <w:marTop w:val="15"/>
          <w:marBottom w:val="0"/>
          <w:divBdr>
            <w:top w:val="none" w:sz="0" w:space="0" w:color="auto"/>
            <w:left w:val="none" w:sz="0" w:space="0" w:color="auto"/>
            <w:bottom w:val="none" w:sz="0" w:space="0" w:color="auto"/>
            <w:right w:val="none" w:sz="0" w:space="0" w:color="auto"/>
          </w:divBdr>
          <w:divsChild>
            <w:div w:id="91978461">
              <w:marLeft w:val="0"/>
              <w:marRight w:val="0"/>
              <w:marTop w:val="0"/>
              <w:marBottom w:val="0"/>
              <w:divBdr>
                <w:top w:val="none" w:sz="0" w:space="0" w:color="auto"/>
                <w:left w:val="none" w:sz="0" w:space="0" w:color="auto"/>
                <w:bottom w:val="none" w:sz="0" w:space="0" w:color="auto"/>
                <w:right w:val="none" w:sz="0" w:space="0" w:color="auto"/>
              </w:divBdr>
              <w:divsChild>
                <w:div w:id="279069096">
                  <w:marLeft w:val="0"/>
                  <w:marRight w:val="0"/>
                  <w:marTop w:val="0"/>
                  <w:marBottom w:val="0"/>
                  <w:divBdr>
                    <w:top w:val="none" w:sz="0" w:space="0" w:color="auto"/>
                    <w:left w:val="none" w:sz="0" w:space="0" w:color="auto"/>
                    <w:bottom w:val="none" w:sz="0" w:space="0" w:color="auto"/>
                    <w:right w:val="none" w:sz="0" w:space="0" w:color="auto"/>
                  </w:divBdr>
                </w:div>
                <w:div w:id="1620146412">
                  <w:marLeft w:val="0"/>
                  <w:marRight w:val="0"/>
                  <w:marTop w:val="0"/>
                  <w:marBottom w:val="0"/>
                  <w:divBdr>
                    <w:top w:val="none" w:sz="0" w:space="0" w:color="auto"/>
                    <w:left w:val="none" w:sz="0" w:space="0" w:color="auto"/>
                    <w:bottom w:val="none" w:sz="0" w:space="0" w:color="auto"/>
                    <w:right w:val="none" w:sz="0" w:space="0" w:color="auto"/>
                  </w:divBdr>
                </w:div>
                <w:div w:id="822282702">
                  <w:marLeft w:val="0"/>
                  <w:marRight w:val="0"/>
                  <w:marTop w:val="0"/>
                  <w:marBottom w:val="0"/>
                  <w:divBdr>
                    <w:top w:val="none" w:sz="0" w:space="0" w:color="auto"/>
                    <w:left w:val="none" w:sz="0" w:space="0" w:color="auto"/>
                    <w:bottom w:val="none" w:sz="0" w:space="0" w:color="auto"/>
                    <w:right w:val="none" w:sz="0" w:space="0" w:color="auto"/>
                  </w:divBdr>
                </w:div>
                <w:div w:id="927881263">
                  <w:marLeft w:val="0"/>
                  <w:marRight w:val="0"/>
                  <w:marTop w:val="0"/>
                  <w:marBottom w:val="0"/>
                  <w:divBdr>
                    <w:top w:val="none" w:sz="0" w:space="0" w:color="auto"/>
                    <w:left w:val="none" w:sz="0" w:space="0" w:color="auto"/>
                    <w:bottom w:val="none" w:sz="0" w:space="0" w:color="auto"/>
                    <w:right w:val="none" w:sz="0" w:space="0" w:color="auto"/>
                  </w:divBdr>
                </w:div>
                <w:div w:id="405104634">
                  <w:marLeft w:val="0"/>
                  <w:marRight w:val="0"/>
                  <w:marTop w:val="0"/>
                  <w:marBottom w:val="0"/>
                  <w:divBdr>
                    <w:top w:val="none" w:sz="0" w:space="0" w:color="auto"/>
                    <w:left w:val="none" w:sz="0" w:space="0" w:color="auto"/>
                    <w:bottom w:val="none" w:sz="0" w:space="0" w:color="auto"/>
                    <w:right w:val="none" w:sz="0" w:space="0" w:color="auto"/>
                  </w:divBdr>
                </w:div>
                <w:div w:id="147013673">
                  <w:marLeft w:val="0"/>
                  <w:marRight w:val="0"/>
                  <w:marTop w:val="0"/>
                  <w:marBottom w:val="0"/>
                  <w:divBdr>
                    <w:top w:val="none" w:sz="0" w:space="0" w:color="auto"/>
                    <w:left w:val="none" w:sz="0" w:space="0" w:color="auto"/>
                    <w:bottom w:val="none" w:sz="0" w:space="0" w:color="auto"/>
                    <w:right w:val="none" w:sz="0" w:space="0" w:color="auto"/>
                  </w:divBdr>
                </w:div>
                <w:div w:id="2060282821">
                  <w:marLeft w:val="0"/>
                  <w:marRight w:val="0"/>
                  <w:marTop w:val="0"/>
                  <w:marBottom w:val="0"/>
                  <w:divBdr>
                    <w:top w:val="none" w:sz="0" w:space="0" w:color="auto"/>
                    <w:left w:val="none" w:sz="0" w:space="0" w:color="auto"/>
                    <w:bottom w:val="none" w:sz="0" w:space="0" w:color="auto"/>
                    <w:right w:val="none" w:sz="0" w:space="0" w:color="auto"/>
                  </w:divBdr>
                </w:div>
                <w:div w:id="452527646">
                  <w:marLeft w:val="0"/>
                  <w:marRight w:val="0"/>
                  <w:marTop w:val="0"/>
                  <w:marBottom w:val="0"/>
                  <w:divBdr>
                    <w:top w:val="none" w:sz="0" w:space="0" w:color="auto"/>
                    <w:left w:val="none" w:sz="0" w:space="0" w:color="auto"/>
                    <w:bottom w:val="none" w:sz="0" w:space="0" w:color="auto"/>
                    <w:right w:val="none" w:sz="0" w:space="0" w:color="auto"/>
                  </w:divBdr>
                </w:div>
                <w:div w:id="815142770">
                  <w:marLeft w:val="0"/>
                  <w:marRight w:val="0"/>
                  <w:marTop w:val="0"/>
                  <w:marBottom w:val="0"/>
                  <w:divBdr>
                    <w:top w:val="none" w:sz="0" w:space="0" w:color="auto"/>
                    <w:left w:val="none" w:sz="0" w:space="0" w:color="auto"/>
                    <w:bottom w:val="none" w:sz="0" w:space="0" w:color="auto"/>
                    <w:right w:val="none" w:sz="0" w:space="0" w:color="auto"/>
                  </w:divBdr>
                </w:div>
                <w:div w:id="102503143">
                  <w:marLeft w:val="0"/>
                  <w:marRight w:val="0"/>
                  <w:marTop w:val="0"/>
                  <w:marBottom w:val="0"/>
                  <w:divBdr>
                    <w:top w:val="none" w:sz="0" w:space="0" w:color="auto"/>
                    <w:left w:val="none" w:sz="0" w:space="0" w:color="auto"/>
                    <w:bottom w:val="none" w:sz="0" w:space="0" w:color="auto"/>
                    <w:right w:val="none" w:sz="0" w:space="0" w:color="auto"/>
                  </w:divBdr>
                </w:div>
                <w:div w:id="809521447">
                  <w:marLeft w:val="0"/>
                  <w:marRight w:val="0"/>
                  <w:marTop w:val="0"/>
                  <w:marBottom w:val="0"/>
                  <w:divBdr>
                    <w:top w:val="none" w:sz="0" w:space="0" w:color="auto"/>
                    <w:left w:val="none" w:sz="0" w:space="0" w:color="auto"/>
                    <w:bottom w:val="none" w:sz="0" w:space="0" w:color="auto"/>
                    <w:right w:val="none" w:sz="0" w:space="0" w:color="auto"/>
                  </w:divBdr>
                </w:div>
                <w:div w:id="1517420690">
                  <w:marLeft w:val="0"/>
                  <w:marRight w:val="0"/>
                  <w:marTop w:val="0"/>
                  <w:marBottom w:val="0"/>
                  <w:divBdr>
                    <w:top w:val="none" w:sz="0" w:space="0" w:color="auto"/>
                    <w:left w:val="none" w:sz="0" w:space="0" w:color="auto"/>
                    <w:bottom w:val="none" w:sz="0" w:space="0" w:color="auto"/>
                    <w:right w:val="none" w:sz="0" w:space="0" w:color="auto"/>
                  </w:divBdr>
                </w:div>
                <w:div w:id="1698583979">
                  <w:marLeft w:val="0"/>
                  <w:marRight w:val="0"/>
                  <w:marTop w:val="0"/>
                  <w:marBottom w:val="0"/>
                  <w:divBdr>
                    <w:top w:val="none" w:sz="0" w:space="0" w:color="auto"/>
                    <w:left w:val="none" w:sz="0" w:space="0" w:color="auto"/>
                    <w:bottom w:val="none" w:sz="0" w:space="0" w:color="auto"/>
                    <w:right w:val="none" w:sz="0" w:space="0" w:color="auto"/>
                  </w:divBdr>
                </w:div>
                <w:div w:id="469977355">
                  <w:marLeft w:val="0"/>
                  <w:marRight w:val="0"/>
                  <w:marTop w:val="0"/>
                  <w:marBottom w:val="0"/>
                  <w:divBdr>
                    <w:top w:val="none" w:sz="0" w:space="0" w:color="auto"/>
                    <w:left w:val="none" w:sz="0" w:space="0" w:color="auto"/>
                    <w:bottom w:val="none" w:sz="0" w:space="0" w:color="auto"/>
                    <w:right w:val="none" w:sz="0" w:space="0" w:color="auto"/>
                  </w:divBdr>
                </w:div>
                <w:div w:id="1309163279">
                  <w:marLeft w:val="0"/>
                  <w:marRight w:val="0"/>
                  <w:marTop w:val="0"/>
                  <w:marBottom w:val="0"/>
                  <w:divBdr>
                    <w:top w:val="none" w:sz="0" w:space="0" w:color="auto"/>
                    <w:left w:val="none" w:sz="0" w:space="0" w:color="auto"/>
                    <w:bottom w:val="none" w:sz="0" w:space="0" w:color="auto"/>
                    <w:right w:val="none" w:sz="0" w:space="0" w:color="auto"/>
                  </w:divBdr>
                </w:div>
                <w:div w:id="844592726">
                  <w:marLeft w:val="0"/>
                  <w:marRight w:val="0"/>
                  <w:marTop w:val="0"/>
                  <w:marBottom w:val="0"/>
                  <w:divBdr>
                    <w:top w:val="none" w:sz="0" w:space="0" w:color="auto"/>
                    <w:left w:val="none" w:sz="0" w:space="0" w:color="auto"/>
                    <w:bottom w:val="none" w:sz="0" w:space="0" w:color="auto"/>
                    <w:right w:val="none" w:sz="0" w:space="0" w:color="auto"/>
                  </w:divBdr>
                </w:div>
                <w:div w:id="1545948993">
                  <w:marLeft w:val="0"/>
                  <w:marRight w:val="0"/>
                  <w:marTop w:val="0"/>
                  <w:marBottom w:val="0"/>
                  <w:divBdr>
                    <w:top w:val="none" w:sz="0" w:space="0" w:color="auto"/>
                    <w:left w:val="none" w:sz="0" w:space="0" w:color="auto"/>
                    <w:bottom w:val="none" w:sz="0" w:space="0" w:color="auto"/>
                    <w:right w:val="none" w:sz="0" w:space="0" w:color="auto"/>
                  </w:divBdr>
                </w:div>
                <w:div w:id="335499491">
                  <w:marLeft w:val="0"/>
                  <w:marRight w:val="0"/>
                  <w:marTop w:val="0"/>
                  <w:marBottom w:val="0"/>
                  <w:divBdr>
                    <w:top w:val="none" w:sz="0" w:space="0" w:color="auto"/>
                    <w:left w:val="none" w:sz="0" w:space="0" w:color="auto"/>
                    <w:bottom w:val="none" w:sz="0" w:space="0" w:color="auto"/>
                    <w:right w:val="none" w:sz="0" w:space="0" w:color="auto"/>
                  </w:divBdr>
                </w:div>
                <w:div w:id="701393792">
                  <w:marLeft w:val="0"/>
                  <w:marRight w:val="0"/>
                  <w:marTop w:val="0"/>
                  <w:marBottom w:val="0"/>
                  <w:divBdr>
                    <w:top w:val="none" w:sz="0" w:space="0" w:color="auto"/>
                    <w:left w:val="none" w:sz="0" w:space="0" w:color="auto"/>
                    <w:bottom w:val="none" w:sz="0" w:space="0" w:color="auto"/>
                    <w:right w:val="none" w:sz="0" w:space="0" w:color="auto"/>
                  </w:divBdr>
                </w:div>
                <w:div w:id="728921493">
                  <w:marLeft w:val="0"/>
                  <w:marRight w:val="0"/>
                  <w:marTop w:val="0"/>
                  <w:marBottom w:val="0"/>
                  <w:divBdr>
                    <w:top w:val="none" w:sz="0" w:space="0" w:color="auto"/>
                    <w:left w:val="none" w:sz="0" w:space="0" w:color="auto"/>
                    <w:bottom w:val="none" w:sz="0" w:space="0" w:color="auto"/>
                    <w:right w:val="none" w:sz="0" w:space="0" w:color="auto"/>
                  </w:divBdr>
                </w:div>
                <w:div w:id="2081783583">
                  <w:marLeft w:val="0"/>
                  <w:marRight w:val="0"/>
                  <w:marTop w:val="0"/>
                  <w:marBottom w:val="0"/>
                  <w:divBdr>
                    <w:top w:val="none" w:sz="0" w:space="0" w:color="auto"/>
                    <w:left w:val="none" w:sz="0" w:space="0" w:color="auto"/>
                    <w:bottom w:val="none" w:sz="0" w:space="0" w:color="auto"/>
                    <w:right w:val="none" w:sz="0" w:space="0" w:color="auto"/>
                  </w:divBdr>
                </w:div>
                <w:div w:id="1898661932">
                  <w:marLeft w:val="0"/>
                  <w:marRight w:val="0"/>
                  <w:marTop w:val="0"/>
                  <w:marBottom w:val="0"/>
                  <w:divBdr>
                    <w:top w:val="none" w:sz="0" w:space="0" w:color="auto"/>
                    <w:left w:val="none" w:sz="0" w:space="0" w:color="auto"/>
                    <w:bottom w:val="none" w:sz="0" w:space="0" w:color="auto"/>
                    <w:right w:val="none" w:sz="0" w:space="0" w:color="auto"/>
                  </w:divBdr>
                </w:div>
                <w:div w:id="1472987675">
                  <w:marLeft w:val="0"/>
                  <w:marRight w:val="0"/>
                  <w:marTop w:val="0"/>
                  <w:marBottom w:val="0"/>
                  <w:divBdr>
                    <w:top w:val="none" w:sz="0" w:space="0" w:color="auto"/>
                    <w:left w:val="none" w:sz="0" w:space="0" w:color="auto"/>
                    <w:bottom w:val="none" w:sz="0" w:space="0" w:color="auto"/>
                    <w:right w:val="none" w:sz="0" w:space="0" w:color="auto"/>
                  </w:divBdr>
                </w:div>
                <w:div w:id="1210536514">
                  <w:marLeft w:val="0"/>
                  <w:marRight w:val="0"/>
                  <w:marTop w:val="0"/>
                  <w:marBottom w:val="0"/>
                  <w:divBdr>
                    <w:top w:val="none" w:sz="0" w:space="0" w:color="auto"/>
                    <w:left w:val="none" w:sz="0" w:space="0" w:color="auto"/>
                    <w:bottom w:val="none" w:sz="0" w:space="0" w:color="auto"/>
                    <w:right w:val="none" w:sz="0" w:space="0" w:color="auto"/>
                  </w:divBdr>
                </w:div>
                <w:div w:id="1422751030">
                  <w:marLeft w:val="0"/>
                  <w:marRight w:val="0"/>
                  <w:marTop w:val="0"/>
                  <w:marBottom w:val="0"/>
                  <w:divBdr>
                    <w:top w:val="none" w:sz="0" w:space="0" w:color="auto"/>
                    <w:left w:val="none" w:sz="0" w:space="0" w:color="auto"/>
                    <w:bottom w:val="none" w:sz="0" w:space="0" w:color="auto"/>
                    <w:right w:val="none" w:sz="0" w:space="0" w:color="auto"/>
                  </w:divBdr>
                </w:div>
                <w:div w:id="1350914795">
                  <w:marLeft w:val="0"/>
                  <w:marRight w:val="0"/>
                  <w:marTop w:val="0"/>
                  <w:marBottom w:val="0"/>
                  <w:divBdr>
                    <w:top w:val="none" w:sz="0" w:space="0" w:color="auto"/>
                    <w:left w:val="none" w:sz="0" w:space="0" w:color="auto"/>
                    <w:bottom w:val="none" w:sz="0" w:space="0" w:color="auto"/>
                    <w:right w:val="none" w:sz="0" w:space="0" w:color="auto"/>
                  </w:divBdr>
                </w:div>
                <w:div w:id="603729874">
                  <w:marLeft w:val="0"/>
                  <w:marRight w:val="0"/>
                  <w:marTop w:val="0"/>
                  <w:marBottom w:val="0"/>
                  <w:divBdr>
                    <w:top w:val="none" w:sz="0" w:space="0" w:color="auto"/>
                    <w:left w:val="none" w:sz="0" w:space="0" w:color="auto"/>
                    <w:bottom w:val="none" w:sz="0" w:space="0" w:color="auto"/>
                    <w:right w:val="none" w:sz="0" w:space="0" w:color="auto"/>
                  </w:divBdr>
                </w:div>
                <w:div w:id="663246231">
                  <w:marLeft w:val="0"/>
                  <w:marRight w:val="0"/>
                  <w:marTop w:val="0"/>
                  <w:marBottom w:val="0"/>
                  <w:divBdr>
                    <w:top w:val="none" w:sz="0" w:space="0" w:color="auto"/>
                    <w:left w:val="none" w:sz="0" w:space="0" w:color="auto"/>
                    <w:bottom w:val="none" w:sz="0" w:space="0" w:color="auto"/>
                    <w:right w:val="none" w:sz="0" w:space="0" w:color="auto"/>
                  </w:divBdr>
                </w:div>
                <w:div w:id="474491293">
                  <w:marLeft w:val="0"/>
                  <w:marRight w:val="0"/>
                  <w:marTop w:val="0"/>
                  <w:marBottom w:val="0"/>
                  <w:divBdr>
                    <w:top w:val="none" w:sz="0" w:space="0" w:color="auto"/>
                    <w:left w:val="none" w:sz="0" w:space="0" w:color="auto"/>
                    <w:bottom w:val="none" w:sz="0" w:space="0" w:color="auto"/>
                    <w:right w:val="none" w:sz="0" w:space="0" w:color="auto"/>
                  </w:divBdr>
                </w:div>
                <w:div w:id="311299175">
                  <w:marLeft w:val="0"/>
                  <w:marRight w:val="0"/>
                  <w:marTop w:val="0"/>
                  <w:marBottom w:val="0"/>
                  <w:divBdr>
                    <w:top w:val="none" w:sz="0" w:space="0" w:color="auto"/>
                    <w:left w:val="none" w:sz="0" w:space="0" w:color="auto"/>
                    <w:bottom w:val="none" w:sz="0" w:space="0" w:color="auto"/>
                    <w:right w:val="none" w:sz="0" w:space="0" w:color="auto"/>
                  </w:divBdr>
                </w:div>
                <w:div w:id="1742558341">
                  <w:marLeft w:val="0"/>
                  <w:marRight w:val="0"/>
                  <w:marTop w:val="0"/>
                  <w:marBottom w:val="0"/>
                  <w:divBdr>
                    <w:top w:val="none" w:sz="0" w:space="0" w:color="auto"/>
                    <w:left w:val="none" w:sz="0" w:space="0" w:color="auto"/>
                    <w:bottom w:val="none" w:sz="0" w:space="0" w:color="auto"/>
                    <w:right w:val="none" w:sz="0" w:space="0" w:color="auto"/>
                  </w:divBdr>
                </w:div>
                <w:div w:id="47503256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
                <w:div w:id="1019772599">
                  <w:marLeft w:val="0"/>
                  <w:marRight w:val="0"/>
                  <w:marTop w:val="0"/>
                  <w:marBottom w:val="0"/>
                  <w:divBdr>
                    <w:top w:val="none" w:sz="0" w:space="0" w:color="auto"/>
                    <w:left w:val="none" w:sz="0" w:space="0" w:color="auto"/>
                    <w:bottom w:val="none" w:sz="0" w:space="0" w:color="auto"/>
                    <w:right w:val="none" w:sz="0" w:space="0" w:color="auto"/>
                  </w:divBdr>
                </w:div>
                <w:div w:id="1727217456">
                  <w:marLeft w:val="0"/>
                  <w:marRight w:val="0"/>
                  <w:marTop w:val="0"/>
                  <w:marBottom w:val="0"/>
                  <w:divBdr>
                    <w:top w:val="none" w:sz="0" w:space="0" w:color="auto"/>
                    <w:left w:val="none" w:sz="0" w:space="0" w:color="auto"/>
                    <w:bottom w:val="none" w:sz="0" w:space="0" w:color="auto"/>
                    <w:right w:val="none" w:sz="0" w:space="0" w:color="auto"/>
                  </w:divBdr>
                </w:div>
                <w:div w:id="1014455067">
                  <w:marLeft w:val="0"/>
                  <w:marRight w:val="0"/>
                  <w:marTop w:val="0"/>
                  <w:marBottom w:val="0"/>
                  <w:divBdr>
                    <w:top w:val="none" w:sz="0" w:space="0" w:color="auto"/>
                    <w:left w:val="none" w:sz="0" w:space="0" w:color="auto"/>
                    <w:bottom w:val="none" w:sz="0" w:space="0" w:color="auto"/>
                    <w:right w:val="none" w:sz="0" w:space="0" w:color="auto"/>
                  </w:divBdr>
                </w:div>
                <w:div w:id="1125349522">
                  <w:marLeft w:val="0"/>
                  <w:marRight w:val="0"/>
                  <w:marTop w:val="0"/>
                  <w:marBottom w:val="0"/>
                  <w:divBdr>
                    <w:top w:val="none" w:sz="0" w:space="0" w:color="auto"/>
                    <w:left w:val="none" w:sz="0" w:space="0" w:color="auto"/>
                    <w:bottom w:val="none" w:sz="0" w:space="0" w:color="auto"/>
                    <w:right w:val="none" w:sz="0" w:space="0" w:color="auto"/>
                  </w:divBdr>
                </w:div>
                <w:div w:id="429280944">
                  <w:marLeft w:val="0"/>
                  <w:marRight w:val="0"/>
                  <w:marTop w:val="0"/>
                  <w:marBottom w:val="0"/>
                  <w:divBdr>
                    <w:top w:val="none" w:sz="0" w:space="0" w:color="auto"/>
                    <w:left w:val="none" w:sz="0" w:space="0" w:color="auto"/>
                    <w:bottom w:val="none" w:sz="0" w:space="0" w:color="auto"/>
                    <w:right w:val="none" w:sz="0" w:space="0" w:color="auto"/>
                  </w:divBdr>
                </w:div>
                <w:div w:id="1285573388">
                  <w:marLeft w:val="0"/>
                  <w:marRight w:val="0"/>
                  <w:marTop w:val="0"/>
                  <w:marBottom w:val="0"/>
                  <w:divBdr>
                    <w:top w:val="none" w:sz="0" w:space="0" w:color="auto"/>
                    <w:left w:val="none" w:sz="0" w:space="0" w:color="auto"/>
                    <w:bottom w:val="none" w:sz="0" w:space="0" w:color="auto"/>
                    <w:right w:val="none" w:sz="0" w:space="0" w:color="auto"/>
                  </w:divBdr>
                </w:div>
                <w:div w:id="973021722">
                  <w:marLeft w:val="0"/>
                  <w:marRight w:val="0"/>
                  <w:marTop w:val="0"/>
                  <w:marBottom w:val="0"/>
                  <w:divBdr>
                    <w:top w:val="none" w:sz="0" w:space="0" w:color="auto"/>
                    <w:left w:val="none" w:sz="0" w:space="0" w:color="auto"/>
                    <w:bottom w:val="none" w:sz="0" w:space="0" w:color="auto"/>
                    <w:right w:val="none" w:sz="0" w:space="0" w:color="auto"/>
                  </w:divBdr>
                </w:div>
                <w:div w:id="1591546962">
                  <w:marLeft w:val="0"/>
                  <w:marRight w:val="0"/>
                  <w:marTop w:val="0"/>
                  <w:marBottom w:val="0"/>
                  <w:divBdr>
                    <w:top w:val="none" w:sz="0" w:space="0" w:color="auto"/>
                    <w:left w:val="none" w:sz="0" w:space="0" w:color="auto"/>
                    <w:bottom w:val="none" w:sz="0" w:space="0" w:color="auto"/>
                    <w:right w:val="none" w:sz="0" w:space="0" w:color="auto"/>
                  </w:divBdr>
                </w:div>
                <w:div w:id="164783634">
                  <w:marLeft w:val="0"/>
                  <w:marRight w:val="0"/>
                  <w:marTop w:val="0"/>
                  <w:marBottom w:val="0"/>
                  <w:divBdr>
                    <w:top w:val="none" w:sz="0" w:space="0" w:color="auto"/>
                    <w:left w:val="none" w:sz="0" w:space="0" w:color="auto"/>
                    <w:bottom w:val="none" w:sz="0" w:space="0" w:color="auto"/>
                    <w:right w:val="none" w:sz="0" w:space="0" w:color="auto"/>
                  </w:divBdr>
                </w:div>
                <w:div w:id="1857650466">
                  <w:marLeft w:val="0"/>
                  <w:marRight w:val="0"/>
                  <w:marTop w:val="0"/>
                  <w:marBottom w:val="0"/>
                  <w:divBdr>
                    <w:top w:val="none" w:sz="0" w:space="0" w:color="auto"/>
                    <w:left w:val="none" w:sz="0" w:space="0" w:color="auto"/>
                    <w:bottom w:val="none" w:sz="0" w:space="0" w:color="auto"/>
                    <w:right w:val="none" w:sz="0" w:space="0" w:color="auto"/>
                  </w:divBdr>
                </w:div>
                <w:div w:id="1728795651">
                  <w:marLeft w:val="0"/>
                  <w:marRight w:val="0"/>
                  <w:marTop w:val="0"/>
                  <w:marBottom w:val="0"/>
                  <w:divBdr>
                    <w:top w:val="none" w:sz="0" w:space="0" w:color="auto"/>
                    <w:left w:val="none" w:sz="0" w:space="0" w:color="auto"/>
                    <w:bottom w:val="none" w:sz="0" w:space="0" w:color="auto"/>
                    <w:right w:val="none" w:sz="0" w:space="0" w:color="auto"/>
                  </w:divBdr>
                </w:div>
                <w:div w:id="191768947">
                  <w:marLeft w:val="0"/>
                  <w:marRight w:val="0"/>
                  <w:marTop w:val="0"/>
                  <w:marBottom w:val="0"/>
                  <w:divBdr>
                    <w:top w:val="none" w:sz="0" w:space="0" w:color="auto"/>
                    <w:left w:val="none" w:sz="0" w:space="0" w:color="auto"/>
                    <w:bottom w:val="none" w:sz="0" w:space="0" w:color="auto"/>
                    <w:right w:val="none" w:sz="0" w:space="0" w:color="auto"/>
                  </w:divBdr>
                </w:div>
                <w:div w:id="922185175">
                  <w:marLeft w:val="0"/>
                  <w:marRight w:val="0"/>
                  <w:marTop w:val="0"/>
                  <w:marBottom w:val="0"/>
                  <w:divBdr>
                    <w:top w:val="none" w:sz="0" w:space="0" w:color="auto"/>
                    <w:left w:val="none" w:sz="0" w:space="0" w:color="auto"/>
                    <w:bottom w:val="none" w:sz="0" w:space="0" w:color="auto"/>
                    <w:right w:val="none" w:sz="0" w:space="0" w:color="auto"/>
                  </w:divBdr>
                </w:div>
                <w:div w:id="1746806226">
                  <w:marLeft w:val="0"/>
                  <w:marRight w:val="0"/>
                  <w:marTop w:val="0"/>
                  <w:marBottom w:val="0"/>
                  <w:divBdr>
                    <w:top w:val="none" w:sz="0" w:space="0" w:color="auto"/>
                    <w:left w:val="none" w:sz="0" w:space="0" w:color="auto"/>
                    <w:bottom w:val="none" w:sz="0" w:space="0" w:color="auto"/>
                    <w:right w:val="none" w:sz="0" w:space="0" w:color="auto"/>
                  </w:divBdr>
                </w:div>
                <w:div w:id="1971475735">
                  <w:marLeft w:val="0"/>
                  <w:marRight w:val="0"/>
                  <w:marTop w:val="0"/>
                  <w:marBottom w:val="0"/>
                  <w:divBdr>
                    <w:top w:val="none" w:sz="0" w:space="0" w:color="auto"/>
                    <w:left w:val="none" w:sz="0" w:space="0" w:color="auto"/>
                    <w:bottom w:val="none" w:sz="0" w:space="0" w:color="auto"/>
                    <w:right w:val="none" w:sz="0" w:space="0" w:color="auto"/>
                  </w:divBdr>
                </w:div>
                <w:div w:id="65884858">
                  <w:marLeft w:val="0"/>
                  <w:marRight w:val="0"/>
                  <w:marTop w:val="0"/>
                  <w:marBottom w:val="0"/>
                  <w:divBdr>
                    <w:top w:val="none" w:sz="0" w:space="0" w:color="auto"/>
                    <w:left w:val="none" w:sz="0" w:space="0" w:color="auto"/>
                    <w:bottom w:val="none" w:sz="0" w:space="0" w:color="auto"/>
                    <w:right w:val="none" w:sz="0" w:space="0" w:color="auto"/>
                  </w:divBdr>
                </w:div>
                <w:div w:id="1517310989">
                  <w:marLeft w:val="0"/>
                  <w:marRight w:val="0"/>
                  <w:marTop w:val="0"/>
                  <w:marBottom w:val="0"/>
                  <w:divBdr>
                    <w:top w:val="none" w:sz="0" w:space="0" w:color="auto"/>
                    <w:left w:val="none" w:sz="0" w:space="0" w:color="auto"/>
                    <w:bottom w:val="none" w:sz="0" w:space="0" w:color="auto"/>
                    <w:right w:val="none" w:sz="0" w:space="0" w:color="auto"/>
                  </w:divBdr>
                </w:div>
                <w:div w:id="700741003">
                  <w:marLeft w:val="0"/>
                  <w:marRight w:val="0"/>
                  <w:marTop w:val="0"/>
                  <w:marBottom w:val="0"/>
                  <w:divBdr>
                    <w:top w:val="none" w:sz="0" w:space="0" w:color="auto"/>
                    <w:left w:val="none" w:sz="0" w:space="0" w:color="auto"/>
                    <w:bottom w:val="none" w:sz="0" w:space="0" w:color="auto"/>
                    <w:right w:val="none" w:sz="0" w:space="0" w:color="auto"/>
                  </w:divBdr>
                </w:div>
                <w:div w:id="253515419">
                  <w:marLeft w:val="0"/>
                  <w:marRight w:val="0"/>
                  <w:marTop w:val="0"/>
                  <w:marBottom w:val="0"/>
                  <w:divBdr>
                    <w:top w:val="none" w:sz="0" w:space="0" w:color="auto"/>
                    <w:left w:val="none" w:sz="0" w:space="0" w:color="auto"/>
                    <w:bottom w:val="none" w:sz="0" w:space="0" w:color="auto"/>
                    <w:right w:val="none" w:sz="0" w:space="0" w:color="auto"/>
                  </w:divBdr>
                </w:div>
                <w:div w:id="594285069">
                  <w:marLeft w:val="0"/>
                  <w:marRight w:val="0"/>
                  <w:marTop w:val="0"/>
                  <w:marBottom w:val="0"/>
                  <w:divBdr>
                    <w:top w:val="none" w:sz="0" w:space="0" w:color="auto"/>
                    <w:left w:val="none" w:sz="0" w:space="0" w:color="auto"/>
                    <w:bottom w:val="none" w:sz="0" w:space="0" w:color="auto"/>
                    <w:right w:val="none" w:sz="0" w:space="0" w:color="auto"/>
                  </w:divBdr>
                </w:div>
                <w:div w:id="199899992">
                  <w:marLeft w:val="0"/>
                  <w:marRight w:val="0"/>
                  <w:marTop w:val="0"/>
                  <w:marBottom w:val="0"/>
                  <w:divBdr>
                    <w:top w:val="none" w:sz="0" w:space="0" w:color="auto"/>
                    <w:left w:val="none" w:sz="0" w:space="0" w:color="auto"/>
                    <w:bottom w:val="none" w:sz="0" w:space="0" w:color="auto"/>
                    <w:right w:val="none" w:sz="0" w:space="0" w:color="auto"/>
                  </w:divBdr>
                </w:div>
                <w:div w:id="894200782">
                  <w:marLeft w:val="0"/>
                  <w:marRight w:val="0"/>
                  <w:marTop w:val="0"/>
                  <w:marBottom w:val="0"/>
                  <w:divBdr>
                    <w:top w:val="none" w:sz="0" w:space="0" w:color="auto"/>
                    <w:left w:val="none" w:sz="0" w:space="0" w:color="auto"/>
                    <w:bottom w:val="none" w:sz="0" w:space="0" w:color="auto"/>
                    <w:right w:val="none" w:sz="0" w:space="0" w:color="auto"/>
                  </w:divBdr>
                </w:div>
                <w:div w:id="1478450115">
                  <w:marLeft w:val="0"/>
                  <w:marRight w:val="0"/>
                  <w:marTop w:val="0"/>
                  <w:marBottom w:val="0"/>
                  <w:divBdr>
                    <w:top w:val="none" w:sz="0" w:space="0" w:color="auto"/>
                    <w:left w:val="none" w:sz="0" w:space="0" w:color="auto"/>
                    <w:bottom w:val="none" w:sz="0" w:space="0" w:color="auto"/>
                    <w:right w:val="none" w:sz="0" w:space="0" w:color="auto"/>
                  </w:divBdr>
                </w:div>
                <w:div w:id="2101830164">
                  <w:marLeft w:val="0"/>
                  <w:marRight w:val="0"/>
                  <w:marTop w:val="0"/>
                  <w:marBottom w:val="0"/>
                  <w:divBdr>
                    <w:top w:val="none" w:sz="0" w:space="0" w:color="auto"/>
                    <w:left w:val="none" w:sz="0" w:space="0" w:color="auto"/>
                    <w:bottom w:val="none" w:sz="0" w:space="0" w:color="auto"/>
                    <w:right w:val="none" w:sz="0" w:space="0" w:color="auto"/>
                  </w:divBdr>
                </w:div>
                <w:div w:id="890264674">
                  <w:marLeft w:val="0"/>
                  <w:marRight w:val="0"/>
                  <w:marTop w:val="0"/>
                  <w:marBottom w:val="0"/>
                  <w:divBdr>
                    <w:top w:val="none" w:sz="0" w:space="0" w:color="auto"/>
                    <w:left w:val="none" w:sz="0" w:space="0" w:color="auto"/>
                    <w:bottom w:val="none" w:sz="0" w:space="0" w:color="auto"/>
                    <w:right w:val="none" w:sz="0" w:space="0" w:color="auto"/>
                  </w:divBdr>
                </w:div>
                <w:div w:id="1241601695">
                  <w:marLeft w:val="0"/>
                  <w:marRight w:val="0"/>
                  <w:marTop w:val="0"/>
                  <w:marBottom w:val="0"/>
                  <w:divBdr>
                    <w:top w:val="none" w:sz="0" w:space="0" w:color="auto"/>
                    <w:left w:val="none" w:sz="0" w:space="0" w:color="auto"/>
                    <w:bottom w:val="none" w:sz="0" w:space="0" w:color="auto"/>
                    <w:right w:val="none" w:sz="0" w:space="0" w:color="auto"/>
                  </w:divBdr>
                </w:div>
                <w:div w:id="898638116">
                  <w:marLeft w:val="0"/>
                  <w:marRight w:val="0"/>
                  <w:marTop w:val="0"/>
                  <w:marBottom w:val="0"/>
                  <w:divBdr>
                    <w:top w:val="none" w:sz="0" w:space="0" w:color="auto"/>
                    <w:left w:val="none" w:sz="0" w:space="0" w:color="auto"/>
                    <w:bottom w:val="none" w:sz="0" w:space="0" w:color="auto"/>
                    <w:right w:val="none" w:sz="0" w:space="0" w:color="auto"/>
                  </w:divBdr>
                </w:div>
                <w:div w:id="1738161804">
                  <w:marLeft w:val="0"/>
                  <w:marRight w:val="0"/>
                  <w:marTop w:val="0"/>
                  <w:marBottom w:val="0"/>
                  <w:divBdr>
                    <w:top w:val="none" w:sz="0" w:space="0" w:color="auto"/>
                    <w:left w:val="none" w:sz="0" w:space="0" w:color="auto"/>
                    <w:bottom w:val="none" w:sz="0" w:space="0" w:color="auto"/>
                    <w:right w:val="none" w:sz="0" w:space="0" w:color="auto"/>
                  </w:divBdr>
                </w:div>
                <w:div w:id="422334614">
                  <w:marLeft w:val="0"/>
                  <w:marRight w:val="0"/>
                  <w:marTop w:val="0"/>
                  <w:marBottom w:val="0"/>
                  <w:divBdr>
                    <w:top w:val="none" w:sz="0" w:space="0" w:color="auto"/>
                    <w:left w:val="none" w:sz="0" w:space="0" w:color="auto"/>
                    <w:bottom w:val="none" w:sz="0" w:space="0" w:color="auto"/>
                    <w:right w:val="none" w:sz="0" w:space="0" w:color="auto"/>
                  </w:divBdr>
                </w:div>
                <w:div w:id="566038363">
                  <w:marLeft w:val="0"/>
                  <w:marRight w:val="0"/>
                  <w:marTop w:val="0"/>
                  <w:marBottom w:val="0"/>
                  <w:divBdr>
                    <w:top w:val="none" w:sz="0" w:space="0" w:color="auto"/>
                    <w:left w:val="none" w:sz="0" w:space="0" w:color="auto"/>
                    <w:bottom w:val="none" w:sz="0" w:space="0" w:color="auto"/>
                    <w:right w:val="none" w:sz="0" w:space="0" w:color="auto"/>
                  </w:divBdr>
                </w:div>
                <w:div w:id="555972882">
                  <w:marLeft w:val="0"/>
                  <w:marRight w:val="0"/>
                  <w:marTop w:val="0"/>
                  <w:marBottom w:val="0"/>
                  <w:divBdr>
                    <w:top w:val="none" w:sz="0" w:space="0" w:color="auto"/>
                    <w:left w:val="none" w:sz="0" w:space="0" w:color="auto"/>
                    <w:bottom w:val="none" w:sz="0" w:space="0" w:color="auto"/>
                    <w:right w:val="none" w:sz="0" w:space="0" w:color="auto"/>
                  </w:divBdr>
                </w:div>
                <w:div w:id="1705519066">
                  <w:marLeft w:val="0"/>
                  <w:marRight w:val="0"/>
                  <w:marTop w:val="0"/>
                  <w:marBottom w:val="0"/>
                  <w:divBdr>
                    <w:top w:val="none" w:sz="0" w:space="0" w:color="auto"/>
                    <w:left w:val="none" w:sz="0" w:space="0" w:color="auto"/>
                    <w:bottom w:val="none" w:sz="0" w:space="0" w:color="auto"/>
                    <w:right w:val="none" w:sz="0" w:space="0" w:color="auto"/>
                  </w:divBdr>
                </w:div>
                <w:div w:id="2060127296">
                  <w:marLeft w:val="0"/>
                  <w:marRight w:val="0"/>
                  <w:marTop w:val="0"/>
                  <w:marBottom w:val="0"/>
                  <w:divBdr>
                    <w:top w:val="none" w:sz="0" w:space="0" w:color="auto"/>
                    <w:left w:val="none" w:sz="0" w:space="0" w:color="auto"/>
                    <w:bottom w:val="none" w:sz="0" w:space="0" w:color="auto"/>
                    <w:right w:val="none" w:sz="0" w:space="0" w:color="auto"/>
                  </w:divBdr>
                </w:div>
                <w:div w:id="298076585">
                  <w:marLeft w:val="0"/>
                  <w:marRight w:val="0"/>
                  <w:marTop w:val="0"/>
                  <w:marBottom w:val="0"/>
                  <w:divBdr>
                    <w:top w:val="none" w:sz="0" w:space="0" w:color="auto"/>
                    <w:left w:val="none" w:sz="0" w:space="0" w:color="auto"/>
                    <w:bottom w:val="none" w:sz="0" w:space="0" w:color="auto"/>
                    <w:right w:val="none" w:sz="0" w:space="0" w:color="auto"/>
                  </w:divBdr>
                </w:div>
                <w:div w:id="1844783881">
                  <w:marLeft w:val="0"/>
                  <w:marRight w:val="0"/>
                  <w:marTop w:val="0"/>
                  <w:marBottom w:val="0"/>
                  <w:divBdr>
                    <w:top w:val="none" w:sz="0" w:space="0" w:color="auto"/>
                    <w:left w:val="none" w:sz="0" w:space="0" w:color="auto"/>
                    <w:bottom w:val="none" w:sz="0" w:space="0" w:color="auto"/>
                    <w:right w:val="none" w:sz="0" w:space="0" w:color="auto"/>
                  </w:divBdr>
                </w:div>
                <w:div w:id="489954715">
                  <w:marLeft w:val="0"/>
                  <w:marRight w:val="0"/>
                  <w:marTop w:val="0"/>
                  <w:marBottom w:val="0"/>
                  <w:divBdr>
                    <w:top w:val="none" w:sz="0" w:space="0" w:color="auto"/>
                    <w:left w:val="none" w:sz="0" w:space="0" w:color="auto"/>
                    <w:bottom w:val="none" w:sz="0" w:space="0" w:color="auto"/>
                    <w:right w:val="none" w:sz="0" w:space="0" w:color="auto"/>
                  </w:divBdr>
                </w:div>
                <w:div w:id="1419132289">
                  <w:marLeft w:val="0"/>
                  <w:marRight w:val="0"/>
                  <w:marTop w:val="0"/>
                  <w:marBottom w:val="0"/>
                  <w:divBdr>
                    <w:top w:val="none" w:sz="0" w:space="0" w:color="auto"/>
                    <w:left w:val="none" w:sz="0" w:space="0" w:color="auto"/>
                    <w:bottom w:val="none" w:sz="0" w:space="0" w:color="auto"/>
                    <w:right w:val="none" w:sz="0" w:space="0" w:color="auto"/>
                  </w:divBdr>
                </w:div>
                <w:div w:id="537133268">
                  <w:marLeft w:val="0"/>
                  <w:marRight w:val="0"/>
                  <w:marTop w:val="0"/>
                  <w:marBottom w:val="0"/>
                  <w:divBdr>
                    <w:top w:val="none" w:sz="0" w:space="0" w:color="auto"/>
                    <w:left w:val="none" w:sz="0" w:space="0" w:color="auto"/>
                    <w:bottom w:val="none" w:sz="0" w:space="0" w:color="auto"/>
                    <w:right w:val="none" w:sz="0" w:space="0" w:color="auto"/>
                  </w:divBdr>
                </w:div>
                <w:div w:id="1134984799">
                  <w:marLeft w:val="0"/>
                  <w:marRight w:val="0"/>
                  <w:marTop w:val="0"/>
                  <w:marBottom w:val="0"/>
                  <w:divBdr>
                    <w:top w:val="none" w:sz="0" w:space="0" w:color="auto"/>
                    <w:left w:val="none" w:sz="0" w:space="0" w:color="auto"/>
                    <w:bottom w:val="none" w:sz="0" w:space="0" w:color="auto"/>
                    <w:right w:val="none" w:sz="0" w:space="0" w:color="auto"/>
                  </w:divBdr>
                </w:div>
                <w:div w:id="816728743">
                  <w:marLeft w:val="0"/>
                  <w:marRight w:val="0"/>
                  <w:marTop w:val="0"/>
                  <w:marBottom w:val="0"/>
                  <w:divBdr>
                    <w:top w:val="none" w:sz="0" w:space="0" w:color="auto"/>
                    <w:left w:val="none" w:sz="0" w:space="0" w:color="auto"/>
                    <w:bottom w:val="none" w:sz="0" w:space="0" w:color="auto"/>
                    <w:right w:val="none" w:sz="0" w:space="0" w:color="auto"/>
                  </w:divBdr>
                </w:div>
                <w:div w:id="364599470">
                  <w:marLeft w:val="0"/>
                  <w:marRight w:val="0"/>
                  <w:marTop w:val="0"/>
                  <w:marBottom w:val="0"/>
                  <w:divBdr>
                    <w:top w:val="none" w:sz="0" w:space="0" w:color="auto"/>
                    <w:left w:val="none" w:sz="0" w:space="0" w:color="auto"/>
                    <w:bottom w:val="none" w:sz="0" w:space="0" w:color="auto"/>
                    <w:right w:val="none" w:sz="0" w:space="0" w:color="auto"/>
                  </w:divBdr>
                </w:div>
                <w:div w:id="1061713511">
                  <w:marLeft w:val="0"/>
                  <w:marRight w:val="0"/>
                  <w:marTop w:val="0"/>
                  <w:marBottom w:val="0"/>
                  <w:divBdr>
                    <w:top w:val="none" w:sz="0" w:space="0" w:color="auto"/>
                    <w:left w:val="none" w:sz="0" w:space="0" w:color="auto"/>
                    <w:bottom w:val="none" w:sz="0" w:space="0" w:color="auto"/>
                    <w:right w:val="none" w:sz="0" w:space="0" w:color="auto"/>
                  </w:divBdr>
                </w:div>
                <w:div w:id="190462501">
                  <w:marLeft w:val="0"/>
                  <w:marRight w:val="0"/>
                  <w:marTop w:val="0"/>
                  <w:marBottom w:val="0"/>
                  <w:divBdr>
                    <w:top w:val="none" w:sz="0" w:space="0" w:color="auto"/>
                    <w:left w:val="none" w:sz="0" w:space="0" w:color="auto"/>
                    <w:bottom w:val="none" w:sz="0" w:space="0" w:color="auto"/>
                    <w:right w:val="none" w:sz="0" w:space="0" w:color="auto"/>
                  </w:divBdr>
                </w:div>
                <w:div w:id="952707646">
                  <w:marLeft w:val="0"/>
                  <w:marRight w:val="0"/>
                  <w:marTop w:val="0"/>
                  <w:marBottom w:val="0"/>
                  <w:divBdr>
                    <w:top w:val="none" w:sz="0" w:space="0" w:color="auto"/>
                    <w:left w:val="none" w:sz="0" w:space="0" w:color="auto"/>
                    <w:bottom w:val="none" w:sz="0" w:space="0" w:color="auto"/>
                    <w:right w:val="none" w:sz="0" w:space="0" w:color="auto"/>
                  </w:divBdr>
                </w:div>
                <w:div w:id="471363557">
                  <w:marLeft w:val="0"/>
                  <w:marRight w:val="0"/>
                  <w:marTop w:val="0"/>
                  <w:marBottom w:val="0"/>
                  <w:divBdr>
                    <w:top w:val="none" w:sz="0" w:space="0" w:color="auto"/>
                    <w:left w:val="none" w:sz="0" w:space="0" w:color="auto"/>
                    <w:bottom w:val="none" w:sz="0" w:space="0" w:color="auto"/>
                    <w:right w:val="none" w:sz="0" w:space="0" w:color="auto"/>
                  </w:divBdr>
                </w:div>
                <w:div w:id="1036931983">
                  <w:marLeft w:val="0"/>
                  <w:marRight w:val="0"/>
                  <w:marTop w:val="0"/>
                  <w:marBottom w:val="0"/>
                  <w:divBdr>
                    <w:top w:val="none" w:sz="0" w:space="0" w:color="auto"/>
                    <w:left w:val="none" w:sz="0" w:space="0" w:color="auto"/>
                    <w:bottom w:val="none" w:sz="0" w:space="0" w:color="auto"/>
                    <w:right w:val="none" w:sz="0" w:space="0" w:color="auto"/>
                  </w:divBdr>
                </w:div>
                <w:div w:id="621813765">
                  <w:marLeft w:val="0"/>
                  <w:marRight w:val="0"/>
                  <w:marTop w:val="0"/>
                  <w:marBottom w:val="0"/>
                  <w:divBdr>
                    <w:top w:val="none" w:sz="0" w:space="0" w:color="auto"/>
                    <w:left w:val="none" w:sz="0" w:space="0" w:color="auto"/>
                    <w:bottom w:val="none" w:sz="0" w:space="0" w:color="auto"/>
                    <w:right w:val="none" w:sz="0" w:space="0" w:color="auto"/>
                  </w:divBdr>
                </w:div>
                <w:div w:id="2027974222">
                  <w:marLeft w:val="0"/>
                  <w:marRight w:val="0"/>
                  <w:marTop w:val="0"/>
                  <w:marBottom w:val="0"/>
                  <w:divBdr>
                    <w:top w:val="none" w:sz="0" w:space="0" w:color="auto"/>
                    <w:left w:val="none" w:sz="0" w:space="0" w:color="auto"/>
                    <w:bottom w:val="none" w:sz="0" w:space="0" w:color="auto"/>
                    <w:right w:val="none" w:sz="0" w:space="0" w:color="auto"/>
                  </w:divBdr>
                </w:div>
                <w:div w:id="1329480330">
                  <w:marLeft w:val="0"/>
                  <w:marRight w:val="0"/>
                  <w:marTop w:val="0"/>
                  <w:marBottom w:val="0"/>
                  <w:divBdr>
                    <w:top w:val="none" w:sz="0" w:space="0" w:color="auto"/>
                    <w:left w:val="none" w:sz="0" w:space="0" w:color="auto"/>
                    <w:bottom w:val="none" w:sz="0" w:space="0" w:color="auto"/>
                    <w:right w:val="none" w:sz="0" w:space="0" w:color="auto"/>
                  </w:divBdr>
                </w:div>
                <w:div w:id="882408455">
                  <w:marLeft w:val="0"/>
                  <w:marRight w:val="0"/>
                  <w:marTop w:val="0"/>
                  <w:marBottom w:val="0"/>
                  <w:divBdr>
                    <w:top w:val="none" w:sz="0" w:space="0" w:color="auto"/>
                    <w:left w:val="none" w:sz="0" w:space="0" w:color="auto"/>
                    <w:bottom w:val="none" w:sz="0" w:space="0" w:color="auto"/>
                    <w:right w:val="none" w:sz="0" w:space="0" w:color="auto"/>
                  </w:divBdr>
                </w:div>
                <w:div w:id="1452284204">
                  <w:marLeft w:val="0"/>
                  <w:marRight w:val="0"/>
                  <w:marTop w:val="0"/>
                  <w:marBottom w:val="0"/>
                  <w:divBdr>
                    <w:top w:val="none" w:sz="0" w:space="0" w:color="auto"/>
                    <w:left w:val="none" w:sz="0" w:space="0" w:color="auto"/>
                    <w:bottom w:val="none" w:sz="0" w:space="0" w:color="auto"/>
                    <w:right w:val="none" w:sz="0" w:space="0" w:color="auto"/>
                  </w:divBdr>
                </w:div>
                <w:div w:id="826820912">
                  <w:marLeft w:val="0"/>
                  <w:marRight w:val="0"/>
                  <w:marTop w:val="0"/>
                  <w:marBottom w:val="0"/>
                  <w:divBdr>
                    <w:top w:val="none" w:sz="0" w:space="0" w:color="auto"/>
                    <w:left w:val="none" w:sz="0" w:space="0" w:color="auto"/>
                    <w:bottom w:val="none" w:sz="0" w:space="0" w:color="auto"/>
                    <w:right w:val="none" w:sz="0" w:space="0" w:color="auto"/>
                  </w:divBdr>
                </w:div>
                <w:div w:id="1448620992">
                  <w:marLeft w:val="0"/>
                  <w:marRight w:val="0"/>
                  <w:marTop w:val="0"/>
                  <w:marBottom w:val="0"/>
                  <w:divBdr>
                    <w:top w:val="none" w:sz="0" w:space="0" w:color="auto"/>
                    <w:left w:val="none" w:sz="0" w:space="0" w:color="auto"/>
                    <w:bottom w:val="none" w:sz="0" w:space="0" w:color="auto"/>
                    <w:right w:val="none" w:sz="0" w:space="0" w:color="auto"/>
                  </w:divBdr>
                </w:div>
                <w:div w:id="1518304617">
                  <w:marLeft w:val="0"/>
                  <w:marRight w:val="0"/>
                  <w:marTop w:val="0"/>
                  <w:marBottom w:val="0"/>
                  <w:divBdr>
                    <w:top w:val="none" w:sz="0" w:space="0" w:color="auto"/>
                    <w:left w:val="none" w:sz="0" w:space="0" w:color="auto"/>
                    <w:bottom w:val="none" w:sz="0" w:space="0" w:color="auto"/>
                    <w:right w:val="none" w:sz="0" w:space="0" w:color="auto"/>
                  </w:divBdr>
                </w:div>
                <w:div w:id="1507015239">
                  <w:marLeft w:val="0"/>
                  <w:marRight w:val="0"/>
                  <w:marTop w:val="0"/>
                  <w:marBottom w:val="0"/>
                  <w:divBdr>
                    <w:top w:val="none" w:sz="0" w:space="0" w:color="auto"/>
                    <w:left w:val="none" w:sz="0" w:space="0" w:color="auto"/>
                    <w:bottom w:val="none" w:sz="0" w:space="0" w:color="auto"/>
                    <w:right w:val="none" w:sz="0" w:space="0" w:color="auto"/>
                  </w:divBdr>
                </w:div>
                <w:div w:id="1531383229">
                  <w:marLeft w:val="0"/>
                  <w:marRight w:val="0"/>
                  <w:marTop w:val="0"/>
                  <w:marBottom w:val="0"/>
                  <w:divBdr>
                    <w:top w:val="none" w:sz="0" w:space="0" w:color="auto"/>
                    <w:left w:val="none" w:sz="0" w:space="0" w:color="auto"/>
                    <w:bottom w:val="none" w:sz="0" w:space="0" w:color="auto"/>
                    <w:right w:val="none" w:sz="0" w:space="0" w:color="auto"/>
                  </w:divBdr>
                </w:div>
                <w:div w:id="153764305">
                  <w:marLeft w:val="0"/>
                  <w:marRight w:val="0"/>
                  <w:marTop w:val="0"/>
                  <w:marBottom w:val="0"/>
                  <w:divBdr>
                    <w:top w:val="none" w:sz="0" w:space="0" w:color="auto"/>
                    <w:left w:val="none" w:sz="0" w:space="0" w:color="auto"/>
                    <w:bottom w:val="none" w:sz="0" w:space="0" w:color="auto"/>
                    <w:right w:val="none" w:sz="0" w:space="0" w:color="auto"/>
                  </w:divBdr>
                </w:div>
                <w:div w:id="427232805">
                  <w:marLeft w:val="0"/>
                  <w:marRight w:val="0"/>
                  <w:marTop w:val="0"/>
                  <w:marBottom w:val="0"/>
                  <w:divBdr>
                    <w:top w:val="none" w:sz="0" w:space="0" w:color="auto"/>
                    <w:left w:val="none" w:sz="0" w:space="0" w:color="auto"/>
                    <w:bottom w:val="none" w:sz="0" w:space="0" w:color="auto"/>
                    <w:right w:val="none" w:sz="0" w:space="0" w:color="auto"/>
                  </w:divBdr>
                </w:div>
                <w:div w:id="8653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C98995E189018F893CB4EB77990DED16EDB69ED96EB187477B5749B0E27B79B095C1A4EE86E15083F547869BCqD5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29</cp:revision>
  <cp:lastPrinted>2023-08-23T03:15:00Z</cp:lastPrinted>
  <dcterms:created xsi:type="dcterms:W3CDTF">2014-10-17T14:52:00Z</dcterms:created>
  <dcterms:modified xsi:type="dcterms:W3CDTF">2024-08-21T01:42:00Z</dcterms:modified>
</cp:coreProperties>
</file>