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E6" w:rsidRPr="001E3699" w:rsidRDefault="004221E6" w:rsidP="001E3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99">
        <w:rPr>
          <w:rFonts w:ascii="Times New Roman" w:hAnsi="Times New Roman"/>
          <w:b/>
          <w:sz w:val="28"/>
          <w:szCs w:val="28"/>
        </w:rPr>
        <w:t xml:space="preserve">Сводный годовой доклад </w:t>
      </w:r>
    </w:p>
    <w:p w:rsidR="004221E6" w:rsidRPr="001E3699" w:rsidRDefault="004221E6" w:rsidP="001E3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99">
        <w:rPr>
          <w:rFonts w:ascii="Times New Roman" w:hAnsi="Times New Roman"/>
          <w:b/>
          <w:sz w:val="28"/>
          <w:szCs w:val="28"/>
        </w:rPr>
        <w:t xml:space="preserve">о ходе реализации и об оценке эффективности </w:t>
      </w:r>
      <w:r w:rsidR="008E264D" w:rsidRPr="001E3699">
        <w:rPr>
          <w:rFonts w:ascii="Times New Roman" w:hAnsi="Times New Roman"/>
          <w:b/>
          <w:sz w:val="28"/>
          <w:szCs w:val="28"/>
        </w:rPr>
        <w:t>муниципальн</w:t>
      </w:r>
      <w:r w:rsidR="008E264D">
        <w:rPr>
          <w:rFonts w:ascii="Times New Roman" w:hAnsi="Times New Roman"/>
          <w:b/>
          <w:sz w:val="28"/>
          <w:szCs w:val="28"/>
        </w:rPr>
        <w:t>ой</w:t>
      </w:r>
      <w:r w:rsidR="008E264D" w:rsidRPr="001E3699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1E3699">
        <w:rPr>
          <w:rFonts w:ascii="Times New Roman" w:hAnsi="Times New Roman"/>
          <w:b/>
          <w:sz w:val="28"/>
          <w:szCs w:val="28"/>
        </w:rPr>
        <w:t xml:space="preserve"> </w:t>
      </w:r>
      <w:r w:rsidR="008E264D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  <w:r w:rsidRPr="001E3699">
        <w:rPr>
          <w:rFonts w:ascii="Times New Roman" w:hAnsi="Times New Roman"/>
          <w:b/>
          <w:sz w:val="28"/>
          <w:szCs w:val="28"/>
        </w:rPr>
        <w:t xml:space="preserve"> </w:t>
      </w:r>
    </w:p>
    <w:p w:rsidR="004221E6" w:rsidRPr="001E3699" w:rsidRDefault="004221E6" w:rsidP="001E3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99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616C3E">
        <w:rPr>
          <w:rFonts w:ascii="Times New Roman" w:hAnsi="Times New Roman"/>
          <w:b/>
          <w:sz w:val="28"/>
          <w:szCs w:val="28"/>
        </w:rPr>
        <w:t>3</w:t>
      </w:r>
      <w:r w:rsidRPr="001E3699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4221E6" w:rsidRPr="001E3699" w:rsidRDefault="004221E6" w:rsidP="001E3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1E6" w:rsidRPr="001E3699" w:rsidRDefault="004221E6" w:rsidP="001E36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3699">
        <w:rPr>
          <w:rFonts w:ascii="Times New Roman" w:hAnsi="Times New Roman"/>
          <w:sz w:val="28"/>
          <w:szCs w:val="28"/>
        </w:rPr>
        <w:t>Сводный годовой доклад о ходе реализации и об оценке эффективности муниципальн</w:t>
      </w:r>
      <w:r w:rsidR="008E264D">
        <w:rPr>
          <w:rFonts w:ascii="Times New Roman" w:hAnsi="Times New Roman"/>
          <w:sz w:val="28"/>
          <w:szCs w:val="28"/>
        </w:rPr>
        <w:t>ой</w:t>
      </w:r>
      <w:r w:rsidRPr="001E3699">
        <w:rPr>
          <w:rFonts w:ascii="Times New Roman" w:hAnsi="Times New Roman"/>
          <w:sz w:val="28"/>
          <w:szCs w:val="28"/>
        </w:rPr>
        <w:t xml:space="preserve"> программ</w:t>
      </w:r>
      <w:r w:rsidR="008E264D">
        <w:rPr>
          <w:rFonts w:ascii="Times New Roman" w:hAnsi="Times New Roman"/>
          <w:sz w:val="28"/>
          <w:szCs w:val="28"/>
        </w:rPr>
        <w:t>ы</w:t>
      </w:r>
      <w:r w:rsidRPr="001E3699">
        <w:rPr>
          <w:rFonts w:ascii="Times New Roman" w:hAnsi="Times New Roman"/>
          <w:sz w:val="28"/>
          <w:szCs w:val="28"/>
        </w:rPr>
        <w:t xml:space="preserve"> </w:t>
      </w:r>
      <w:r w:rsidR="008E264D"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1E3699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616C3E">
        <w:rPr>
          <w:rFonts w:ascii="Times New Roman" w:hAnsi="Times New Roman"/>
          <w:sz w:val="28"/>
          <w:szCs w:val="28"/>
        </w:rPr>
        <w:t>3</w:t>
      </w:r>
      <w:r w:rsidRPr="001E3699">
        <w:rPr>
          <w:rFonts w:ascii="Times New Roman" w:hAnsi="Times New Roman"/>
          <w:sz w:val="28"/>
          <w:szCs w:val="28"/>
        </w:rPr>
        <w:t xml:space="preserve"> </w:t>
      </w:r>
      <w:r w:rsidR="004C63D2" w:rsidRPr="001E3699">
        <w:rPr>
          <w:rFonts w:ascii="Times New Roman" w:hAnsi="Times New Roman"/>
          <w:sz w:val="28"/>
          <w:szCs w:val="28"/>
        </w:rPr>
        <w:t>году</w:t>
      </w:r>
      <w:r w:rsidR="004C63D2" w:rsidRPr="001E3699">
        <w:rPr>
          <w:rFonts w:ascii="Times New Roman" w:hAnsi="Times New Roman"/>
          <w:b/>
          <w:sz w:val="28"/>
          <w:szCs w:val="28"/>
        </w:rPr>
        <w:t xml:space="preserve"> </w:t>
      </w:r>
      <w:r w:rsidR="004C63D2" w:rsidRPr="001E3699">
        <w:rPr>
          <w:rFonts w:ascii="Times New Roman" w:hAnsi="Times New Roman"/>
          <w:sz w:val="28"/>
          <w:szCs w:val="28"/>
        </w:rPr>
        <w:t>составлен</w:t>
      </w:r>
      <w:r w:rsidRPr="001E3699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4464F2">
        <w:rPr>
          <w:rFonts w:ascii="Times New Roman" w:hAnsi="Times New Roman"/>
          <w:sz w:val="28"/>
          <w:szCs w:val="28"/>
        </w:rPr>
        <w:t>глав</w:t>
      </w:r>
      <w:r w:rsidR="004464F2">
        <w:rPr>
          <w:rFonts w:ascii="Times New Roman" w:hAnsi="Times New Roman"/>
          <w:sz w:val="28"/>
          <w:szCs w:val="28"/>
        </w:rPr>
        <w:t>ой</w:t>
      </w:r>
      <w:r w:rsidRPr="004464F2">
        <w:rPr>
          <w:rFonts w:ascii="Times New Roman" w:hAnsi="Times New Roman"/>
          <w:sz w:val="28"/>
          <w:szCs w:val="28"/>
        </w:rPr>
        <w:t xml:space="preserve"> 4</w:t>
      </w:r>
      <w:r w:rsidRPr="001E3699">
        <w:rPr>
          <w:rFonts w:ascii="Times New Roman" w:hAnsi="Times New Roman"/>
          <w:sz w:val="28"/>
          <w:szCs w:val="28"/>
        </w:rPr>
        <w:t xml:space="preserve"> Положения </w:t>
      </w:r>
      <w:r w:rsidR="004C63D2" w:rsidRPr="004C63D2">
        <w:rPr>
          <w:rFonts w:ascii="Times New Roman" w:hAnsi="Times New Roman"/>
          <w:bCs/>
          <w:sz w:val="28"/>
          <w:szCs w:val="28"/>
        </w:rPr>
        <w:t>о порядке принятия решений о разработке муниципальных программ Азейского сельского поселения и их формирования, и реализации</w:t>
      </w:r>
      <w:r w:rsidRPr="001E3699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4C63D2"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1E3699">
        <w:rPr>
          <w:rFonts w:ascii="Times New Roman" w:hAnsi="Times New Roman"/>
          <w:sz w:val="28"/>
          <w:szCs w:val="28"/>
        </w:rPr>
        <w:t xml:space="preserve"> от </w:t>
      </w:r>
      <w:r w:rsidR="004C63D2">
        <w:rPr>
          <w:rFonts w:ascii="Times New Roman" w:hAnsi="Times New Roman"/>
          <w:sz w:val="28"/>
          <w:szCs w:val="28"/>
        </w:rPr>
        <w:t>31.12</w:t>
      </w:r>
      <w:r w:rsidRPr="001E3699">
        <w:rPr>
          <w:rFonts w:ascii="Times New Roman" w:hAnsi="Times New Roman"/>
          <w:sz w:val="28"/>
          <w:szCs w:val="28"/>
        </w:rPr>
        <w:t xml:space="preserve">.2015 г. № </w:t>
      </w:r>
      <w:r w:rsidR="004C63D2">
        <w:rPr>
          <w:rFonts w:ascii="Times New Roman" w:hAnsi="Times New Roman"/>
          <w:sz w:val="28"/>
          <w:szCs w:val="28"/>
        </w:rPr>
        <w:t>49</w:t>
      </w:r>
      <w:r w:rsidRPr="001E3699">
        <w:rPr>
          <w:rFonts w:ascii="Times New Roman" w:hAnsi="Times New Roman"/>
          <w:sz w:val="28"/>
          <w:szCs w:val="28"/>
        </w:rPr>
        <w:t>-пг (далее - Порядок).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21E6" w:rsidRPr="001E3699" w:rsidRDefault="004221E6" w:rsidP="001E3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699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16C3E">
        <w:rPr>
          <w:rFonts w:ascii="Times New Roman" w:hAnsi="Times New Roman"/>
          <w:color w:val="000000"/>
          <w:sz w:val="28"/>
          <w:szCs w:val="28"/>
        </w:rPr>
        <w:t>3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году формирование расходной части бюджета </w:t>
      </w:r>
      <w:r w:rsidR="004C63D2">
        <w:rPr>
          <w:rFonts w:ascii="Times New Roman" w:hAnsi="Times New Roman"/>
          <w:color w:val="000000"/>
          <w:sz w:val="28"/>
          <w:szCs w:val="28"/>
        </w:rPr>
        <w:t>Азейского муниципального образования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осуществлялось по программно-целевому принципу на основании муниципальн</w:t>
      </w:r>
      <w:r w:rsidR="004C63D2">
        <w:rPr>
          <w:rFonts w:ascii="Times New Roman" w:hAnsi="Times New Roman"/>
          <w:color w:val="000000"/>
          <w:sz w:val="28"/>
          <w:szCs w:val="28"/>
        </w:rPr>
        <w:t>ой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4C63D2">
        <w:rPr>
          <w:rFonts w:ascii="Times New Roman" w:hAnsi="Times New Roman"/>
          <w:color w:val="000000"/>
          <w:sz w:val="28"/>
          <w:szCs w:val="28"/>
        </w:rPr>
        <w:t>ы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3699">
        <w:rPr>
          <w:rFonts w:ascii="Times New Roman" w:hAnsi="Times New Roman"/>
          <w:sz w:val="28"/>
          <w:szCs w:val="28"/>
        </w:rPr>
        <w:t xml:space="preserve">На </w:t>
      </w:r>
      <w:r w:rsidR="004C63D2">
        <w:rPr>
          <w:rFonts w:ascii="Times New Roman" w:hAnsi="Times New Roman"/>
          <w:sz w:val="28"/>
          <w:szCs w:val="28"/>
        </w:rPr>
        <w:t>поселения</w:t>
      </w:r>
      <w:r w:rsidRPr="001E3699">
        <w:rPr>
          <w:rFonts w:ascii="Times New Roman" w:hAnsi="Times New Roman"/>
          <w:sz w:val="28"/>
          <w:szCs w:val="28"/>
        </w:rPr>
        <w:t xml:space="preserve"> осуществлялась реализация </w:t>
      </w:r>
      <w:r w:rsidR="004C63D2">
        <w:rPr>
          <w:rFonts w:ascii="Times New Roman" w:hAnsi="Times New Roman"/>
          <w:sz w:val="28"/>
          <w:szCs w:val="28"/>
        </w:rPr>
        <w:t>1</w:t>
      </w:r>
      <w:r w:rsidRPr="001E3699">
        <w:rPr>
          <w:rFonts w:ascii="Times New Roman" w:hAnsi="Times New Roman"/>
          <w:sz w:val="28"/>
          <w:szCs w:val="28"/>
        </w:rPr>
        <w:t xml:space="preserve"> муниципальн</w:t>
      </w:r>
      <w:r w:rsidR="004C63D2">
        <w:rPr>
          <w:rFonts w:ascii="Times New Roman" w:hAnsi="Times New Roman"/>
          <w:sz w:val="28"/>
          <w:szCs w:val="28"/>
        </w:rPr>
        <w:t>ой</w:t>
      </w:r>
      <w:r w:rsidRPr="001E3699">
        <w:rPr>
          <w:rFonts w:ascii="Times New Roman" w:hAnsi="Times New Roman"/>
          <w:sz w:val="28"/>
          <w:szCs w:val="28"/>
        </w:rPr>
        <w:t xml:space="preserve"> программ</w:t>
      </w:r>
      <w:r w:rsidR="004C63D2">
        <w:rPr>
          <w:rFonts w:ascii="Times New Roman" w:hAnsi="Times New Roman"/>
          <w:sz w:val="28"/>
          <w:szCs w:val="28"/>
        </w:rPr>
        <w:t>ы</w:t>
      </w:r>
      <w:r w:rsidRPr="001E3699">
        <w:rPr>
          <w:rFonts w:ascii="Times New Roman" w:hAnsi="Times New Roman"/>
          <w:sz w:val="28"/>
          <w:szCs w:val="28"/>
        </w:rPr>
        <w:t xml:space="preserve"> </w:t>
      </w:r>
      <w:r w:rsidR="004C63D2">
        <w:rPr>
          <w:rFonts w:ascii="Times New Roman" w:hAnsi="Times New Roman"/>
          <w:color w:val="000000"/>
          <w:sz w:val="28"/>
          <w:szCs w:val="28"/>
        </w:rPr>
        <w:t>Азейского муниципального образования</w:t>
      </w:r>
      <w:r w:rsidRPr="001E3699">
        <w:rPr>
          <w:rFonts w:ascii="Times New Roman" w:hAnsi="Times New Roman"/>
          <w:sz w:val="28"/>
          <w:szCs w:val="28"/>
        </w:rPr>
        <w:t>, котор</w:t>
      </w:r>
      <w:r w:rsidR="004C63D2">
        <w:rPr>
          <w:rFonts w:ascii="Times New Roman" w:hAnsi="Times New Roman"/>
          <w:sz w:val="28"/>
          <w:szCs w:val="28"/>
        </w:rPr>
        <w:t>ая</w:t>
      </w:r>
      <w:r w:rsidRPr="001E3699">
        <w:rPr>
          <w:rFonts w:ascii="Times New Roman" w:hAnsi="Times New Roman"/>
          <w:sz w:val="28"/>
          <w:szCs w:val="28"/>
        </w:rPr>
        <w:t xml:space="preserve"> включа</w:t>
      </w:r>
      <w:r w:rsidR="004C63D2">
        <w:rPr>
          <w:rFonts w:ascii="Times New Roman" w:hAnsi="Times New Roman"/>
          <w:sz w:val="28"/>
          <w:szCs w:val="28"/>
        </w:rPr>
        <w:t>ет</w:t>
      </w:r>
      <w:r w:rsidRPr="001E3699">
        <w:rPr>
          <w:rFonts w:ascii="Times New Roman" w:hAnsi="Times New Roman"/>
          <w:sz w:val="28"/>
          <w:szCs w:val="28"/>
        </w:rPr>
        <w:t xml:space="preserve"> в себя </w:t>
      </w:r>
      <w:r w:rsidR="00F52B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подпрограмм</w:t>
      </w:r>
      <w:r w:rsidRPr="001E3699">
        <w:rPr>
          <w:rFonts w:ascii="Times New Roman" w:hAnsi="Times New Roman"/>
          <w:sz w:val="28"/>
          <w:szCs w:val="28"/>
        </w:rPr>
        <w:t>.</w:t>
      </w:r>
    </w:p>
    <w:p w:rsidR="004221E6" w:rsidRPr="001E3699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699">
        <w:rPr>
          <w:rFonts w:ascii="Times New Roman" w:hAnsi="Times New Roman"/>
          <w:sz w:val="28"/>
          <w:szCs w:val="28"/>
        </w:rPr>
        <w:t>Ассигнования на реализацию мероприятий муниципальных программ</w:t>
      </w:r>
      <w:r w:rsidR="00E57B1C">
        <w:rPr>
          <w:rFonts w:ascii="Times New Roman" w:hAnsi="Times New Roman"/>
          <w:sz w:val="28"/>
          <w:szCs w:val="28"/>
        </w:rPr>
        <w:t>, по расходам,</w:t>
      </w:r>
      <w:bookmarkStart w:id="0" w:name="_GoBack"/>
      <w:bookmarkEnd w:id="0"/>
      <w:r w:rsidRPr="001E3699">
        <w:rPr>
          <w:rFonts w:ascii="Times New Roman" w:hAnsi="Times New Roman"/>
          <w:sz w:val="28"/>
          <w:szCs w:val="28"/>
        </w:rPr>
        <w:t xml:space="preserve"> в 2</w:t>
      </w:r>
      <w:r>
        <w:rPr>
          <w:rFonts w:ascii="Times New Roman" w:hAnsi="Times New Roman"/>
          <w:sz w:val="28"/>
          <w:szCs w:val="28"/>
        </w:rPr>
        <w:t>02</w:t>
      </w:r>
      <w:r w:rsidR="00616C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699">
        <w:rPr>
          <w:rFonts w:ascii="Times New Roman" w:hAnsi="Times New Roman"/>
          <w:sz w:val="28"/>
          <w:szCs w:val="28"/>
        </w:rPr>
        <w:t>году составили:</w:t>
      </w:r>
    </w:p>
    <w:p w:rsidR="004221E6" w:rsidRPr="00F52BDE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DE">
        <w:rPr>
          <w:rFonts w:ascii="Times New Roman" w:hAnsi="Times New Roman"/>
          <w:sz w:val="28"/>
          <w:szCs w:val="28"/>
        </w:rPr>
        <w:t xml:space="preserve">Всего – </w:t>
      </w:r>
      <w:r w:rsidR="003C2C92" w:rsidRPr="003C2C92">
        <w:rPr>
          <w:rFonts w:ascii="Times New Roman" w:hAnsi="Times New Roman"/>
          <w:sz w:val="28"/>
          <w:szCs w:val="28"/>
        </w:rPr>
        <w:t>16282,2</w:t>
      </w:r>
      <w:r w:rsidRPr="00F52BDE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4221E6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BDE">
        <w:rPr>
          <w:rFonts w:ascii="Times New Roman" w:hAnsi="Times New Roman"/>
          <w:sz w:val="28"/>
          <w:szCs w:val="28"/>
        </w:rPr>
        <w:t xml:space="preserve">местный бюджет – </w:t>
      </w:r>
      <w:r w:rsidR="003C2C92" w:rsidRPr="003C2C92">
        <w:rPr>
          <w:rFonts w:ascii="Times New Roman" w:hAnsi="Times New Roman"/>
          <w:sz w:val="28"/>
          <w:szCs w:val="28"/>
        </w:rPr>
        <w:t>14436,4</w:t>
      </w:r>
      <w:r w:rsidR="003C2C92">
        <w:rPr>
          <w:rFonts w:ascii="Times New Roman" w:hAnsi="Times New Roman"/>
          <w:sz w:val="28"/>
          <w:szCs w:val="28"/>
        </w:rPr>
        <w:t xml:space="preserve"> </w:t>
      </w:r>
      <w:r w:rsidRPr="00F52BDE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3C2C92" w:rsidRPr="00F52BDE" w:rsidRDefault="003C2C92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районный бюджет – 24,8 тыс. руб.;</w:t>
      </w:r>
    </w:p>
    <w:p w:rsidR="004221E6" w:rsidRPr="00F52BDE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BDE">
        <w:rPr>
          <w:rFonts w:ascii="Times New Roman" w:hAnsi="Times New Roman"/>
          <w:sz w:val="28"/>
          <w:szCs w:val="28"/>
        </w:rPr>
        <w:t>областной бюджет</w:t>
      </w:r>
      <w:r w:rsidR="00DA4844" w:rsidRPr="00F52BDE">
        <w:rPr>
          <w:rFonts w:ascii="Times New Roman" w:hAnsi="Times New Roman"/>
          <w:sz w:val="28"/>
          <w:szCs w:val="28"/>
        </w:rPr>
        <w:t xml:space="preserve"> – </w:t>
      </w:r>
      <w:r w:rsidR="003C2C92" w:rsidRPr="003C2C92">
        <w:rPr>
          <w:rFonts w:ascii="Times New Roman" w:hAnsi="Times New Roman"/>
          <w:sz w:val="28"/>
          <w:szCs w:val="28"/>
        </w:rPr>
        <w:t>1222,4</w:t>
      </w:r>
      <w:r w:rsidR="00DA4844" w:rsidRPr="00F52BDE">
        <w:rPr>
          <w:rFonts w:ascii="Times New Roman" w:hAnsi="Times New Roman"/>
          <w:sz w:val="28"/>
          <w:szCs w:val="28"/>
        </w:rPr>
        <w:t xml:space="preserve"> </w:t>
      </w:r>
      <w:r w:rsidRPr="00F52BDE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4221E6" w:rsidRPr="00F52BDE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BDE">
        <w:rPr>
          <w:rFonts w:ascii="Times New Roman" w:hAnsi="Times New Roman"/>
          <w:color w:val="000000"/>
          <w:sz w:val="28"/>
          <w:szCs w:val="28"/>
        </w:rPr>
        <w:t xml:space="preserve">федеральный бюджет – </w:t>
      </w:r>
      <w:r w:rsidR="003C2C92" w:rsidRPr="003C2C92">
        <w:rPr>
          <w:rFonts w:ascii="Times New Roman" w:hAnsi="Times New Roman"/>
          <w:sz w:val="28"/>
          <w:szCs w:val="28"/>
        </w:rPr>
        <w:t>598,6</w:t>
      </w:r>
      <w:r w:rsidR="00F52BDE" w:rsidRPr="00F52BDE">
        <w:rPr>
          <w:rFonts w:ascii="Times New Roman" w:hAnsi="Times New Roman"/>
          <w:sz w:val="28"/>
          <w:szCs w:val="28"/>
        </w:rPr>
        <w:t xml:space="preserve"> </w:t>
      </w:r>
      <w:r w:rsidRPr="00F52BDE">
        <w:rPr>
          <w:rFonts w:ascii="Times New Roman" w:hAnsi="Times New Roman"/>
          <w:color w:val="000000"/>
          <w:sz w:val="28"/>
          <w:szCs w:val="28"/>
        </w:rPr>
        <w:t>тыс.</w:t>
      </w:r>
      <w:r w:rsidR="00DA4844" w:rsidRPr="00F52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2BDE">
        <w:rPr>
          <w:rFonts w:ascii="Times New Roman" w:hAnsi="Times New Roman"/>
          <w:color w:val="000000"/>
          <w:sz w:val="28"/>
          <w:szCs w:val="28"/>
        </w:rPr>
        <w:t>руб.;</w:t>
      </w:r>
    </w:p>
    <w:p w:rsidR="004221E6" w:rsidRPr="00F52BDE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BDE">
        <w:rPr>
          <w:rFonts w:ascii="Times New Roman" w:hAnsi="Times New Roman"/>
          <w:color w:val="000000"/>
          <w:sz w:val="28"/>
          <w:szCs w:val="28"/>
        </w:rPr>
        <w:t>иные источники</w:t>
      </w:r>
      <w:r w:rsidR="00DA4844" w:rsidRPr="00F52BD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52BDE">
        <w:rPr>
          <w:rFonts w:ascii="Times New Roman" w:hAnsi="Times New Roman"/>
          <w:color w:val="000000"/>
          <w:sz w:val="28"/>
          <w:szCs w:val="28"/>
        </w:rPr>
        <w:t>0,0 тыс. рублей.</w:t>
      </w:r>
    </w:p>
    <w:p w:rsidR="004221E6" w:rsidRPr="001E3699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BDE">
        <w:rPr>
          <w:rFonts w:ascii="Times New Roman" w:hAnsi="Times New Roman"/>
          <w:color w:val="000000"/>
          <w:sz w:val="28"/>
          <w:szCs w:val="28"/>
        </w:rPr>
        <w:t xml:space="preserve">Исполнено на сумму </w:t>
      </w:r>
      <w:r w:rsidR="00DF5463" w:rsidRPr="003C2C92">
        <w:rPr>
          <w:rFonts w:ascii="Times New Roman" w:hAnsi="Times New Roman"/>
          <w:sz w:val="28"/>
          <w:szCs w:val="20"/>
        </w:rPr>
        <w:t>15736,4</w:t>
      </w:r>
      <w:r w:rsidR="00DA4844" w:rsidRPr="00F52BDE">
        <w:rPr>
          <w:rFonts w:ascii="Times New Roman" w:hAnsi="Times New Roman"/>
          <w:sz w:val="28"/>
          <w:szCs w:val="28"/>
        </w:rPr>
        <w:t xml:space="preserve"> </w:t>
      </w:r>
      <w:r w:rsidR="00DA4844" w:rsidRPr="00F52BDE">
        <w:rPr>
          <w:rFonts w:ascii="Times New Roman" w:hAnsi="Times New Roman"/>
          <w:color w:val="000000"/>
          <w:sz w:val="28"/>
          <w:szCs w:val="28"/>
        </w:rPr>
        <w:t>тыс</w:t>
      </w:r>
      <w:r w:rsidR="00DA4844" w:rsidRPr="00F52BD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52BDE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Pr="00F52BD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52BDE">
        <w:rPr>
          <w:rFonts w:ascii="Times New Roman" w:hAnsi="Times New Roman"/>
          <w:color w:val="000000"/>
          <w:sz w:val="28"/>
          <w:szCs w:val="28"/>
        </w:rPr>
        <w:t>, денежные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средства освоены на </w:t>
      </w:r>
      <w:r w:rsidR="001A0333">
        <w:rPr>
          <w:rFonts w:ascii="Times New Roman" w:hAnsi="Times New Roman"/>
          <w:color w:val="000000"/>
          <w:sz w:val="28"/>
          <w:szCs w:val="28"/>
        </w:rPr>
        <w:t>96,</w:t>
      </w:r>
      <w:r w:rsidR="00DF5463">
        <w:rPr>
          <w:rFonts w:ascii="Times New Roman" w:hAnsi="Times New Roman"/>
          <w:color w:val="000000"/>
          <w:sz w:val="28"/>
          <w:szCs w:val="28"/>
        </w:rPr>
        <w:t>6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%, в том числе:</w:t>
      </w:r>
    </w:p>
    <w:p w:rsidR="004221E6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699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F5463" w:rsidRPr="00DF5463">
        <w:rPr>
          <w:rFonts w:ascii="Times New Roman" w:hAnsi="Times New Roman"/>
          <w:sz w:val="28"/>
          <w:szCs w:val="20"/>
        </w:rPr>
        <w:t>13890,7</w:t>
      </w:r>
      <w:r w:rsidR="00DA4844" w:rsidRPr="001A0333">
        <w:rPr>
          <w:rFonts w:ascii="Times New Roman" w:hAnsi="Times New Roman"/>
          <w:sz w:val="44"/>
          <w:szCs w:val="28"/>
        </w:rPr>
        <w:t xml:space="preserve"> </w:t>
      </w:r>
      <w:r w:rsidRPr="001A0333">
        <w:rPr>
          <w:rFonts w:ascii="Times New Roman" w:hAnsi="Times New Roman"/>
          <w:sz w:val="44"/>
          <w:szCs w:val="28"/>
        </w:rPr>
        <w:t xml:space="preserve"> </w:t>
      </w:r>
      <w:r w:rsidRPr="001A0333">
        <w:rPr>
          <w:rFonts w:ascii="Times New Roman" w:hAnsi="Times New Roman"/>
          <w:b/>
          <w:color w:val="000000"/>
          <w:sz w:val="44"/>
          <w:szCs w:val="28"/>
        </w:rPr>
        <w:t xml:space="preserve"> </w:t>
      </w:r>
      <w:r w:rsidRPr="001E3699">
        <w:rPr>
          <w:rFonts w:ascii="Times New Roman" w:hAnsi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A48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A0333">
        <w:rPr>
          <w:rFonts w:ascii="Times New Roman" w:hAnsi="Times New Roman"/>
          <w:color w:val="000000"/>
          <w:sz w:val="28"/>
          <w:szCs w:val="28"/>
        </w:rPr>
        <w:t>96,</w:t>
      </w:r>
      <w:r w:rsidR="00DF546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3C2C92" w:rsidRPr="001E3699" w:rsidRDefault="003C2C92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районный бюджет – 24,8 тыс. руб.</w:t>
      </w:r>
      <w:r w:rsidR="00DF5463" w:rsidRPr="00DF54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463">
        <w:rPr>
          <w:rFonts w:ascii="Times New Roman" w:hAnsi="Times New Roman"/>
          <w:color w:val="000000"/>
          <w:sz w:val="28"/>
          <w:szCs w:val="28"/>
        </w:rPr>
        <w:t>(100%)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21E6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699">
        <w:rPr>
          <w:rFonts w:ascii="Times New Roman" w:hAnsi="Times New Roman"/>
          <w:sz w:val="28"/>
          <w:szCs w:val="28"/>
        </w:rPr>
        <w:t xml:space="preserve">областной бюджет – </w:t>
      </w:r>
      <w:r>
        <w:rPr>
          <w:rFonts w:ascii="Times New Roman" w:hAnsi="Times New Roman"/>
          <w:sz w:val="28"/>
          <w:szCs w:val="28"/>
        </w:rPr>
        <w:t xml:space="preserve">  </w:t>
      </w:r>
      <w:r w:rsidR="003C2C92" w:rsidRPr="003C2C92">
        <w:rPr>
          <w:rFonts w:ascii="Times New Roman" w:hAnsi="Times New Roman"/>
          <w:sz w:val="28"/>
          <w:szCs w:val="28"/>
        </w:rPr>
        <w:t>1222,</w:t>
      </w:r>
      <w:r w:rsidR="00DF5463">
        <w:rPr>
          <w:rFonts w:ascii="Times New Roman" w:hAnsi="Times New Roman"/>
          <w:sz w:val="28"/>
          <w:szCs w:val="28"/>
        </w:rPr>
        <w:t>3</w:t>
      </w:r>
      <w:r w:rsidRPr="001E3699">
        <w:rPr>
          <w:rFonts w:ascii="Times New Roman" w:hAnsi="Times New Roman"/>
          <w:sz w:val="28"/>
          <w:szCs w:val="28"/>
        </w:rPr>
        <w:t xml:space="preserve"> 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тыс. руб. </w:t>
      </w:r>
      <w:r w:rsidR="003C2C92">
        <w:rPr>
          <w:rFonts w:ascii="Times New Roman" w:hAnsi="Times New Roman"/>
          <w:color w:val="000000"/>
          <w:sz w:val="28"/>
          <w:szCs w:val="28"/>
        </w:rPr>
        <w:t>(</w:t>
      </w:r>
      <w:r w:rsidR="007041BE">
        <w:rPr>
          <w:rFonts w:ascii="Times New Roman" w:hAnsi="Times New Roman"/>
          <w:color w:val="000000"/>
          <w:sz w:val="28"/>
          <w:szCs w:val="28"/>
        </w:rPr>
        <w:t>99,9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4221E6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бюджет – </w:t>
      </w:r>
      <w:r w:rsidR="003C2C92" w:rsidRPr="003C2C92">
        <w:rPr>
          <w:rFonts w:ascii="Times New Roman" w:hAnsi="Times New Roman"/>
          <w:sz w:val="28"/>
          <w:szCs w:val="28"/>
        </w:rPr>
        <w:t>598,6</w:t>
      </w:r>
      <w:r w:rsidR="00DA4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</w:t>
      </w:r>
      <w:r w:rsidR="00DA48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02575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0%);</w:t>
      </w:r>
    </w:p>
    <w:p w:rsidR="004221E6" w:rsidRPr="001E3699" w:rsidRDefault="004221E6" w:rsidP="001E3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источники –</w:t>
      </w:r>
      <w:r w:rsidRPr="001E36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844">
        <w:rPr>
          <w:rFonts w:ascii="Times New Roman" w:hAnsi="Times New Roman"/>
          <w:color w:val="000000"/>
          <w:sz w:val="28"/>
          <w:szCs w:val="28"/>
        </w:rPr>
        <w:t>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A48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DA48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(0,0%)</w:t>
      </w:r>
    </w:p>
    <w:p w:rsidR="004221E6" w:rsidRPr="001E3699" w:rsidRDefault="004221E6" w:rsidP="001E3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1E6" w:rsidRPr="00C02575" w:rsidRDefault="004221E6" w:rsidP="001E3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3699">
        <w:rPr>
          <w:rFonts w:ascii="Times New Roman" w:hAnsi="Times New Roman"/>
          <w:b/>
          <w:sz w:val="28"/>
          <w:szCs w:val="28"/>
        </w:rPr>
        <w:t>1. М</w:t>
      </w:r>
      <w:r w:rsidR="00C02575">
        <w:rPr>
          <w:rFonts w:ascii="Times New Roman" w:hAnsi="Times New Roman"/>
          <w:b/>
          <w:sz w:val="28"/>
          <w:szCs w:val="28"/>
        </w:rPr>
        <w:t xml:space="preserve">униципальная программа </w:t>
      </w:r>
      <w:r w:rsidRPr="00C02575">
        <w:rPr>
          <w:rFonts w:ascii="Times New Roman" w:hAnsi="Times New Roman"/>
          <w:b/>
          <w:sz w:val="28"/>
          <w:szCs w:val="28"/>
        </w:rPr>
        <w:t>«</w:t>
      </w:r>
      <w:r w:rsidR="00C02575" w:rsidRPr="00C02575">
        <w:rPr>
          <w:rFonts w:ascii="Times New Roman" w:hAnsi="Times New Roman"/>
          <w:b/>
          <w:sz w:val="28"/>
          <w:szCs w:val="28"/>
        </w:rPr>
        <w:t>Социально-экономическое развитие территории Азейского сельского поселения на 2021-2025 гг.</w:t>
      </w:r>
      <w:r w:rsidRPr="00C02575">
        <w:rPr>
          <w:rFonts w:ascii="Times New Roman" w:hAnsi="Times New Roman"/>
          <w:b/>
          <w:sz w:val="28"/>
          <w:szCs w:val="28"/>
        </w:rPr>
        <w:t>»</w:t>
      </w:r>
      <w:r w:rsidRPr="00C02575">
        <w:rPr>
          <w:rFonts w:ascii="Times New Roman" w:hAnsi="Times New Roman"/>
          <w:sz w:val="28"/>
          <w:szCs w:val="28"/>
        </w:rPr>
        <w:t xml:space="preserve"> </w:t>
      </w:r>
    </w:p>
    <w:p w:rsidR="004221E6" w:rsidRPr="001E3699" w:rsidRDefault="004221E6" w:rsidP="001E3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1E6" w:rsidRPr="00E33EEE" w:rsidRDefault="004221E6" w:rsidP="00E33EEE">
      <w:pPr>
        <w:jc w:val="both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   Программа утверждена постановлением Администрации </w:t>
      </w:r>
      <w:r w:rsidR="00C02575"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E33EEE">
        <w:rPr>
          <w:rFonts w:ascii="Times New Roman" w:hAnsi="Times New Roman"/>
          <w:sz w:val="28"/>
          <w:szCs w:val="28"/>
        </w:rPr>
        <w:t xml:space="preserve"> от </w:t>
      </w:r>
      <w:r w:rsidR="004430ED">
        <w:rPr>
          <w:rFonts w:ascii="Times New Roman" w:hAnsi="Times New Roman"/>
          <w:sz w:val="28"/>
          <w:szCs w:val="28"/>
        </w:rPr>
        <w:t>02</w:t>
      </w:r>
      <w:r w:rsidRPr="00E33EEE">
        <w:rPr>
          <w:rFonts w:ascii="Times New Roman" w:hAnsi="Times New Roman"/>
          <w:sz w:val="28"/>
          <w:szCs w:val="28"/>
        </w:rPr>
        <w:t>.11.20</w:t>
      </w:r>
      <w:r w:rsidR="004430ED">
        <w:rPr>
          <w:rFonts w:ascii="Times New Roman" w:hAnsi="Times New Roman"/>
          <w:sz w:val="28"/>
          <w:szCs w:val="28"/>
        </w:rPr>
        <w:t>20</w:t>
      </w:r>
      <w:r w:rsidRPr="00E33EEE">
        <w:rPr>
          <w:rFonts w:ascii="Times New Roman" w:hAnsi="Times New Roman"/>
          <w:sz w:val="28"/>
          <w:szCs w:val="28"/>
        </w:rPr>
        <w:t xml:space="preserve"> г. № </w:t>
      </w:r>
      <w:r w:rsidR="004430ED">
        <w:rPr>
          <w:rFonts w:ascii="Times New Roman" w:hAnsi="Times New Roman"/>
          <w:sz w:val="28"/>
          <w:szCs w:val="28"/>
        </w:rPr>
        <w:t>52</w:t>
      </w:r>
      <w:r w:rsidRPr="00E33EEE">
        <w:rPr>
          <w:rFonts w:ascii="Times New Roman" w:hAnsi="Times New Roman"/>
          <w:sz w:val="28"/>
          <w:szCs w:val="28"/>
        </w:rPr>
        <w:t xml:space="preserve">-пг, ответственным исполнителем Программы является </w:t>
      </w:r>
      <w:r w:rsidR="004430ED">
        <w:rPr>
          <w:rFonts w:ascii="Times New Roman" w:hAnsi="Times New Roman"/>
          <w:sz w:val="28"/>
          <w:szCs w:val="28"/>
        </w:rPr>
        <w:t>Администрация Азейского сельского поселения</w:t>
      </w:r>
      <w:r w:rsidRPr="00E33EEE">
        <w:rPr>
          <w:rFonts w:ascii="Times New Roman" w:hAnsi="Times New Roman"/>
          <w:sz w:val="28"/>
          <w:szCs w:val="28"/>
        </w:rPr>
        <w:t xml:space="preserve">. Программа включает в себя </w:t>
      </w:r>
      <w:r w:rsidR="004430ED">
        <w:rPr>
          <w:rFonts w:ascii="Times New Roman" w:hAnsi="Times New Roman"/>
          <w:sz w:val="28"/>
          <w:szCs w:val="28"/>
        </w:rPr>
        <w:t>семь</w:t>
      </w:r>
      <w:r w:rsidRPr="00E33EEE">
        <w:rPr>
          <w:rFonts w:ascii="Times New Roman" w:hAnsi="Times New Roman"/>
          <w:sz w:val="28"/>
          <w:szCs w:val="28"/>
        </w:rPr>
        <w:t xml:space="preserve"> подпрограмм.  </w:t>
      </w:r>
    </w:p>
    <w:p w:rsidR="004221E6" w:rsidRPr="00E33EEE" w:rsidRDefault="004221E6" w:rsidP="00E33EEE">
      <w:pPr>
        <w:jc w:val="both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ab/>
        <w:t xml:space="preserve">Целью Программы является </w:t>
      </w:r>
      <w:r w:rsidR="004430ED" w:rsidRPr="00F1388C">
        <w:rPr>
          <w:rFonts w:ascii="Times New Roman" w:eastAsia="Times New Roman" w:hAnsi="Times New Roman"/>
          <w:sz w:val="28"/>
          <w:szCs w:val="24"/>
          <w:lang w:eastAsia="ru-RU"/>
        </w:rPr>
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E33EEE">
        <w:rPr>
          <w:rFonts w:ascii="Times New Roman" w:hAnsi="Times New Roman"/>
          <w:sz w:val="28"/>
          <w:szCs w:val="28"/>
        </w:rPr>
        <w:t>.</w:t>
      </w:r>
    </w:p>
    <w:p w:rsidR="00922488" w:rsidRPr="00922488" w:rsidRDefault="004221E6" w:rsidP="009224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2488" w:rsidRPr="009224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2488" w:rsidRPr="00922488">
        <w:rPr>
          <w:rFonts w:ascii="Times New Roman" w:hAnsi="Times New Roman"/>
          <w:sz w:val="28"/>
          <w:szCs w:val="28"/>
        </w:rPr>
        <w:t>Информация о реализации мероприятий муниципальной программы за 202</w:t>
      </w:r>
      <w:r w:rsidR="001A0333">
        <w:rPr>
          <w:rFonts w:ascii="Times New Roman" w:hAnsi="Times New Roman"/>
          <w:sz w:val="28"/>
          <w:szCs w:val="28"/>
        </w:rPr>
        <w:t>2</w:t>
      </w:r>
      <w:r w:rsidR="00922488" w:rsidRPr="00922488">
        <w:rPr>
          <w:rFonts w:ascii="Times New Roman" w:hAnsi="Times New Roman"/>
          <w:sz w:val="28"/>
          <w:szCs w:val="28"/>
        </w:rPr>
        <w:t xml:space="preserve"> год представлена в разрезе подпрограмм.</w:t>
      </w:r>
    </w:p>
    <w:p w:rsidR="00922488" w:rsidRPr="00922488" w:rsidRDefault="00922488" w:rsidP="00922488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922488">
        <w:rPr>
          <w:rFonts w:ascii="Times New Roman" w:hAnsi="Times New Roman"/>
          <w:b/>
          <w:sz w:val="28"/>
          <w:szCs w:val="28"/>
        </w:rPr>
        <w:t xml:space="preserve">Информация о реализации мероприятий муниципальной программы Азейского сельского поселения </w:t>
      </w:r>
      <w:r w:rsidRPr="00922488">
        <w:rPr>
          <w:rFonts w:ascii="Times New Roman" w:hAnsi="Times New Roman"/>
          <w:b/>
          <w:bCs/>
          <w:color w:val="000000"/>
          <w:sz w:val="28"/>
          <w:szCs w:val="28"/>
        </w:rPr>
        <w:t>«Социально-экономическое развитие территории сельского поселения на 2021-2025 годы»</w:t>
      </w:r>
      <w:r w:rsidRPr="00922488">
        <w:rPr>
          <w:rFonts w:ascii="Times New Roman" w:hAnsi="Times New Roman"/>
          <w:b/>
          <w:sz w:val="28"/>
          <w:szCs w:val="28"/>
        </w:rPr>
        <w:t xml:space="preserve"> </w:t>
      </w:r>
    </w:p>
    <w:p w:rsidR="00922488" w:rsidRPr="00922488" w:rsidRDefault="00922488" w:rsidP="00922488">
      <w:pPr>
        <w:ind w:hanging="142"/>
        <w:jc w:val="right"/>
        <w:rPr>
          <w:rFonts w:ascii="Times New Roman" w:hAnsi="Times New Roman"/>
          <w:szCs w:val="28"/>
        </w:rPr>
      </w:pPr>
      <w:r w:rsidRPr="00922488">
        <w:rPr>
          <w:rFonts w:ascii="Times New Roman" w:hAnsi="Times New Roman"/>
          <w:szCs w:val="28"/>
        </w:rPr>
        <w:t>(тыс. руб.)</w:t>
      </w:r>
    </w:p>
    <w:tbl>
      <w:tblPr>
        <w:tblW w:w="10245" w:type="dxa"/>
        <w:tblInd w:w="118" w:type="dxa"/>
        <w:tblLook w:val="04A0" w:firstRow="1" w:lastRow="0" w:firstColumn="1" w:lastColumn="0" w:noHBand="0" w:noVBand="1"/>
      </w:tblPr>
      <w:tblGrid>
        <w:gridCol w:w="3146"/>
        <w:gridCol w:w="1416"/>
        <w:gridCol w:w="1105"/>
        <w:gridCol w:w="1531"/>
        <w:gridCol w:w="1542"/>
        <w:gridCol w:w="1505"/>
      </w:tblGrid>
      <w:tr w:rsidR="00922488" w:rsidRPr="00922488" w:rsidTr="001A0333">
        <w:trPr>
          <w:trHeight w:val="656"/>
        </w:trPr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922488" w:rsidRPr="00922488" w:rsidTr="001A0333">
        <w:trPr>
          <w:trHeight w:val="354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488" w:rsidRPr="00922488" w:rsidRDefault="00922488" w:rsidP="003A7C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2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041BE" w:rsidRPr="00922488" w:rsidTr="005B6799">
        <w:trPr>
          <w:trHeight w:val="1290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41BE">
              <w:rPr>
                <w:rFonts w:ascii="Times New Roman" w:hAnsi="Times New Roman"/>
                <w:b/>
                <w:bCs/>
              </w:rPr>
              <w:t>1000000000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41BE">
              <w:rPr>
                <w:rFonts w:ascii="Times New Roman" w:hAnsi="Times New Roman"/>
                <w:b/>
                <w:bCs/>
                <w:sz w:val="24"/>
              </w:rPr>
              <w:t>16 282,2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41BE">
              <w:rPr>
                <w:rFonts w:ascii="Times New Roman" w:hAnsi="Times New Roman"/>
                <w:b/>
                <w:bCs/>
                <w:sz w:val="24"/>
              </w:rPr>
              <w:t>15 736,4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41BE">
              <w:rPr>
                <w:rFonts w:ascii="Times New Roman" w:hAnsi="Times New Roman"/>
                <w:b/>
                <w:bCs/>
                <w:sz w:val="24"/>
              </w:rPr>
              <w:t>545,8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41BE">
              <w:rPr>
                <w:rFonts w:ascii="Times New Roman" w:hAnsi="Times New Roman"/>
                <w:b/>
                <w:bCs/>
                <w:sz w:val="24"/>
              </w:rPr>
              <w:t>96,6</w:t>
            </w:r>
          </w:p>
        </w:tc>
      </w:tr>
      <w:tr w:rsidR="007041BE" w:rsidRPr="00922488" w:rsidTr="005B6799">
        <w:trPr>
          <w:trHeight w:val="1300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1010000000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8 799,4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8 585,5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213,9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97,6</w:t>
            </w:r>
          </w:p>
        </w:tc>
      </w:tr>
      <w:tr w:rsidR="007041BE" w:rsidRPr="00922488" w:rsidTr="005B6799">
        <w:trPr>
          <w:trHeight w:val="1196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1020000000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7041BE" w:rsidRPr="00922488" w:rsidTr="001A0333">
        <w:trPr>
          <w:trHeight w:val="1027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1030000000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2 064,3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1 793,1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271,2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86,9</w:t>
            </w:r>
          </w:p>
        </w:tc>
      </w:tr>
      <w:tr w:rsidR="007041BE" w:rsidRPr="00922488" w:rsidTr="005B6799">
        <w:trPr>
          <w:trHeight w:val="168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1040000000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7041BE" w:rsidRPr="00922488" w:rsidTr="001A0333">
        <w:trPr>
          <w:trHeight w:val="1364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1050000000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57,2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57,2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7041BE" w:rsidRPr="00922488" w:rsidTr="001A0333">
        <w:trPr>
          <w:trHeight w:val="121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1A0333" w:rsidRDefault="007041BE" w:rsidP="007041BE">
            <w:pPr>
              <w:rPr>
                <w:rFonts w:ascii="Times New Roman" w:hAnsi="Times New Roman"/>
                <w:color w:val="000000"/>
              </w:rPr>
            </w:pPr>
            <w:r w:rsidRPr="001A0333">
              <w:rPr>
                <w:rFonts w:ascii="Times New Roman" w:hAnsi="Times New Roman"/>
                <w:color w:val="000000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</w:rPr>
            </w:pPr>
            <w:r w:rsidRPr="007041BE">
              <w:rPr>
                <w:rFonts w:ascii="Times New Roman" w:hAnsi="Times New Roman"/>
              </w:rPr>
              <w:t>1060000000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5 321,1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5 260,4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60,7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/>
                <w:sz w:val="24"/>
              </w:rPr>
            </w:pPr>
            <w:r w:rsidRPr="007041BE">
              <w:rPr>
                <w:rFonts w:ascii="Times New Roman" w:hAnsi="Times New Roman"/>
                <w:sz w:val="24"/>
              </w:rPr>
              <w:t>98,9</w:t>
            </w:r>
          </w:p>
        </w:tc>
      </w:tr>
    </w:tbl>
    <w:p w:rsidR="00922488" w:rsidRDefault="00922488" w:rsidP="009224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4F2" w:rsidRPr="001E3699" w:rsidRDefault="004464F2" w:rsidP="004A42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Программы </w:t>
      </w:r>
      <w:r>
        <w:rPr>
          <w:rFonts w:ascii="Times New Roman" w:hAnsi="Times New Roman"/>
          <w:sz w:val="28"/>
          <w:szCs w:val="28"/>
        </w:rPr>
        <w:t>«</w:t>
      </w:r>
      <w:r w:rsidRPr="004464F2">
        <w:rPr>
          <w:rFonts w:ascii="Times New Roman" w:hAnsi="Times New Roman"/>
          <w:sz w:val="28"/>
          <w:szCs w:val="28"/>
        </w:rPr>
        <w:t>Социально-экономическое развитие территории Азейского сельского поселения на 2021-2025 гг.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33EEE">
        <w:rPr>
          <w:rFonts w:ascii="Times New Roman" w:hAnsi="Times New Roman"/>
          <w:sz w:val="28"/>
          <w:szCs w:val="28"/>
        </w:rPr>
        <w:t xml:space="preserve">составил </w:t>
      </w:r>
      <w:r w:rsidR="00D26ABB" w:rsidRPr="004A4260">
        <w:rPr>
          <w:rFonts w:ascii="Times New Roman" w:hAnsi="Times New Roman"/>
          <w:b/>
          <w:sz w:val="28"/>
          <w:szCs w:val="28"/>
        </w:rPr>
        <w:t>0</w:t>
      </w:r>
      <w:r w:rsidRPr="004A4260">
        <w:rPr>
          <w:rFonts w:ascii="Times New Roman" w:hAnsi="Times New Roman"/>
          <w:b/>
          <w:sz w:val="28"/>
          <w:szCs w:val="28"/>
        </w:rPr>
        <w:t>,</w:t>
      </w:r>
      <w:r w:rsidR="00D26ABB" w:rsidRPr="004A4260">
        <w:rPr>
          <w:rFonts w:ascii="Times New Roman" w:hAnsi="Times New Roman"/>
          <w:b/>
          <w:sz w:val="28"/>
          <w:szCs w:val="28"/>
        </w:rPr>
        <w:t>94</w:t>
      </w:r>
      <w:r w:rsidR="004A4260" w:rsidRP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D26ABB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>есть можно сделать вывод о эффективности Программы в отчетном году.</w:t>
      </w:r>
    </w:p>
    <w:p w:rsidR="004A4260" w:rsidRDefault="004A4260" w:rsidP="004A42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>Предложения по дальнейшей реализации Программы</w:t>
      </w:r>
    </w:p>
    <w:p w:rsidR="004A4260" w:rsidRPr="00FC07F5" w:rsidRDefault="004A4260" w:rsidP="004A42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>В отчетном периоде целевые показатели Программы достигнуты, дальнейшая реализация Программы необходима.</w:t>
      </w:r>
    </w:p>
    <w:p w:rsidR="004A4260" w:rsidRDefault="004A4260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осуществлялось за счет средств местного</w:t>
      </w:r>
      <w:r w:rsidR="00D26ABB">
        <w:rPr>
          <w:rFonts w:ascii="Times New Roman" w:hAnsi="Times New Roman"/>
          <w:sz w:val="28"/>
          <w:szCs w:val="28"/>
        </w:rPr>
        <w:t>, районного</w:t>
      </w:r>
      <w:r w:rsidRPr="003911E5">
        <w:rPr>
          <w:rFonts w:ascii="Times New Roman" w:hAnsi="Times New Roman"/>
          <w:sz w:val="28"/>
          <w:szCs w:val="28"/>
        </w:rPr>
        <w:t xml:space="preserve"> и областного бюджетов. Общий объем расходов на финансовое обеспечение реализации муниципальной программы за 2023 год составил 15 736,4 тыс. руб. при плане 16 282,2 тыс. руб. или 96,6 %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11E5" w:rsidRPr="003911E5" w:rsidRDefault="003911E5" w:rsidP="003911E5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«Обеспечение деятельности главы сельского поселения и Администрации сельского поселения на 2021-2025 гг.». Подпрограмма исполнена в объеме 8 585,5 тыс. руб. при плане 8 799,4 тыс. руб. или 97,6 % к плановым назначениям, в том числе по основным мероприятиям: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- Обеспечение деятельности главы сельского поселения и Администрации сельского поселения в сумме 5 678,1 тыс. руб. при плане 5 891,0 тыс. руб. или 96,4 % к плановым назначениям в том числе, за счет средств областного бюджета в 2023 году профинансированы расходы в сумме 241,2 тыс. руб., из них: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 в сумме 173,7 тыс. руб. или 100 % к плановым назначениям;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на осуществление отдельных областных государственных полномочий в сфере водоснабжения и водоотведения в сумме 66,8 тыс. руб. 100 % к плановым назначениям;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 тыс. руб. или 100 % к плановым назначениям.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   Не использованы бюджетные ассигнования в сумме 212,9 тыс. руб., в том числе: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в сумме 212,6 тыс. руб. в связи с выплатой заработной платы с начислениями на нее за декабрь месяц в объеме поступивших средств местного бюджета;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lastRenderedPageBreak/>
        <w:t>в сумме 0,3 тыс. руб. в связи с оплатой коммунальных услуг по фактически предъявленным документам на оплату;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Управление муниципальным долгом сельского поселения в сумме 0,0 тыс. руб. при плане 0,5 тыс. руб. или 0,0 % к плановым назначениям, не использованы бюджетные ассигнования в сумме 0,5 тыс. руб.   в связи с не привлечением заемных средств;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сельских поселений исполнено в сумме 300,7 тыс. руб. или 100 % к плановым назначениям;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Повышение квалификации муниципальных служащих, глав сельских поселений 32,7 тыс. руб. или 100 % к плановым назначениям;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2 574,0 тыс. руб. или 100 % к плановым назначениям;</w:t>
      </w:r>
    </w:p>
    <w:p w:rsidR="003911E5" w:rsidRPr="003911E5" w:rsidRDefault="003911E5" w:rsidP="003911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Управление средствами резервного фонда администраций сельских поселений в сумме 0,0 тыс. руб. при плане 0,5 тыс. руб. или 0,0 % к плановым назначениям, не использованы бюджетные ассигнования резервного фонда в сумме 0,5 тыс. руб., в связи с отсутствием необходимости.</w:t>
      </w:r>
    </w:p>
    <w:p w:rsidR="00617835" w:rsidRPr="00617835" w:rsidRDefault="00617835" w:rsidP="00617835">
      <w:pPr>
        <w:tabs>
          <w:tab w:val="left" w:pos="851"/>
        </w:tabs>
        <w:spacing w:after="0" w:line="240" w:lineRule="auto"/>
        <w:ind w:firstLine="284"/>
        <w:jc w:val="both"/>
        <w:rPr>
          <w:rStyle w:val="ad"/>
          <w:rFonts w:ascii="Times New Roman" w:hAnsi="Times New Roman"/>
          <w:i w:val="0"/>
          <w:sz w:val="28"/>
        </w:rPr>
      </w:pPr>
    </w:p>
    <w:p w:rsidR="004464F2" w:rsidRPr="001E3699" w:rsidRDefault="004464F2" w:rsidP="005B67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="004A4260" w:rsidRPr="004A4260">
        <w:rPr>
          <w:rFonts w:ascii="Times New Roman" w:hAnsi="Times New Roman"/>
          <w:b/>
          <w:sz w:val="28"/>
          <w:szCs w:val="28"/>
        </w:rPr>
        <w:t>1,03</w:t>
      </w:r>
      <w:r w:rsidR="004A4260" w:rsidRP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D26ABB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</w:t>
      </w:r>
      <w:r w:rsidR="00D26ABB">
        <w:rPr>
          <w:rFonts w:ascii="Times New Roman" w:hAnsi="Times New Roman"/>
          <w:sz w:val="28"/>
          <w:szCs w:val="28"/>
        </w:rPr>
        <w:t>высокоэ</w:t>
      </w:r>
      <w:r w:rsidRPr="00E33EEE">
        <w:rPr>
          <w:rFonts w:ascii="Times New Roman" w:hAnsi="Times New Roman"/>
          <w:sz w:val="28"/>
          <w:szCs w:val="28"/>
        </w:rPr>
        <w:t xml:space="preserve">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A4260" w:rsidRDefault="004A4260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Pr="00FC07F5" w:rsidRDefault="004464F2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464F2" w:rsidRPr="004748D4" w:rsidRDefault="004464F2" w:rsidP="004464F2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3911E5" w:rsidRPr="003911E5" w:rsidRDefault="003911E5" w:rsidP="003911E5">
      <w:pPr>
        <w:numPr>
          <w:ilvl w:val="0"/>
          <w:numId w:val="31"/>
        </w:numPr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«Повышение эффективности бюджетных расходов сельских поселений на 2021-2025 гг.» Подпрограмма исполнена по основному мероприятию информационные технологии в управлении в сумме 3,6 тыс. руб. или 100,0 % к плановым назначениям.</w:t>
      </w:r>
    </w:p>
    <w:p w:rsidR="004464F2" w:rsidRPr="003911E5" w:rsidRDefault="004464F2" w:rsidP="003911E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464F2" w:rsidRPr="001E3699" w:rsidRDefault="004464F2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Pr="004A4260">
        <w:rPr>
          <w:rFonts w:ascii="Times New Roman" w:hAnsi="Times New Roman"/>
          <w:b/>
          <w:sz w:val="28"/>
          <w:szCs w:val="28"/>
        </w:rPr>
        <w:t>0,</w:t>
      </w:r>
      <w:r w:rsidR="004A4260" w:rsidRPr="004A4260">
        <w:rPr>
          <w:rFonts w:ascii="Times New Roman" w:hAnsi="Times New Roman"/>
          <w:b/>
          <w:sz w:val="28"/>
          <w:szCs w:val="28"/>
        </w:rPr>
        <w:t>82</w:t>
      </w:r>
      <w:r w:rsid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4A4260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464F2" w:rsidRPr="00FC07F5" w:rsidRDefault="004464F2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464F2" w:rsidRPr="004748D4" w:rsidRDefault="004464F2" w:rsidP="004464F2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3911E5" w:rsidRPr="003911E5" w:rsidRDefault="003911E5" w:rsidP="003911E5">
      <w:pPr>
        <w:numPr>
          <w:ilvl w:val="3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b/>
          <w:sz w:val="28"/>
          <w:szCs w:val="28"/>
        </w:rPr>
        <w:t>«Развитие инфраструктуры на территории сельского поселения на 2021-2025 гг.»</w:t>
      </w:r>
      <w:r w:rsidRPr="003911E5">
        <w:rPr>
          <w:rFonts w:ascii="Times New Roman" w:hAnsi="Times New Roman"/>
          <w:sz w:val="28"/>
          <w:szCs w:val="28"/>
        </w:rPr>
        <w:t xml:space="preserve"> Подпрограмма исполнена в объеме </w:t>
      </w:r>
      <w:r w:rsidRPr="003911E5">
        <w:rPr>
          <w:rFonts w:ascii="Times New Roman" w:hAnsi="Times New Roman"/>
          <w:b/>
          <w:sz w:val="28"/>
          <w:szCs w:val="28"/>
        </w:rPr>
        <w:t>1 793,1</w:t>
      </w:r>
      <w:r w:rsidRPr="003911E5">
        <w:rPr>
          <w:rFonts w:ascii="Times New Roman" w:hAnsi="Times New Roman"/>
          <w:sz w:val="28"/>
          <w:szCs w:val="28"/>
        </w:rPr>
        <w:t xml:space="preserve"> тыс. руб. при плане 2 064,3 тыс. руб. или 86,9 % к плановым назначениям, в том числе по основным мероприятиям:</w:t>
      </w:r>
    </w:p>
    <w:p w:rsidR="003911E5" w:rsidRPr="003911E5" w:rsidRDefault="003911E5" w:rsidP="003911E5">
      <w:pPr>
        <w:pStyle w:val="4"/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3911E5">
        <w:rPr>
          <w:sz w:val="28"/>
          <w:szCs w:val="28"/>
        </w:rPr>
        <w:lastRenderedPageBreak/>
        <w:t xml:space="preserve">ремонт и содержание автомобильных дорог в сумме </w:t>
      </w:r>
      <w:r w:rsidRPr="003911E5">
        <w:rPr>
          <w:b/>
          <w:sz w:val="28"/>
          <w:szCs w:val="28"/>
        </w:rPr>
        <w:t xml:space="preserve">786,0 </w:t>
      </w:r>
      <w:r w:rsidRPr="003911E5">
        <w:rPr>
          <w:sz w:val="28"/>
          <w:szCs w:val="28"/>
        </w:rPr>
        <w:t xml:space="preserve">тыс. руб. при плане 1 054,8 тыс. руб. или 74,5 % к плановым назначениям, неисполнение составляет в сумме 268,8 тыс. руб., </w:t>
      </w:r>
      <w:r w:rsidRPr="003911E5">
        <w:rPr>
          <w:color w:val="000000"/>
          <w:sz w:val="28"/>
          <w:szCs w:val="28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3911E5">
        <w:rPr>
          <w:sz w:val="28"/>
          <w:szCs w:val="28"/>
        </w:rPr>
        <w:t>;</w:t>
      </w:r>
    </w:p>
    <w:p w:rsidR="003911E5" w:rsidRPr="003911E5" w:rsidRDefault="003911E5" w:rsidP="003911E5">
      <w:pPr>
        <w:pStyle w:val="4"/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3911E5">
        <w:rPr>
          <w:sz w:val="28"/>
          <w:szCs w:val="28"/>
        </w:rPr>
        <w:t xml:space="preserve">организация благоустройства территории поселения в сумме </w:t>
      </w:r>
      <w:r w:rsidRPr="003911E5">
        <w:rPr>
          <w:b/>
          <w:sz w:val="28"/>
          <w:szCs w:val="28"/>
        </w:rPr>
        <w:t>818,9</w:t>
      </w:r>
      <w:r w:rsidRPr="003911E5">
        <w:rPr>
          <w:sz w:val="28"/>
          <w:szCs w:val="28"/>
        </w:rPr>
        <w:t xml:space="preserve"> тыс. руб. или 100 % к плановым назначениям;</w:t>
      </w:r>
    </w:p>
    <w:p w:rsidR="003911E5" w:rsidRPr="003911E5" w:rsidRDefault="003911E5" w:rsidP="003911E5">
      <w:pPr>
        <w:pStyle w:val="4"/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3911E5">
        <w:rPr>
          <w:sz w:val="28"/>
          <w:szCs w:val="28"/>
        </w:rPr>
        <w:t xml:space="preserve">организация водоснабжения населения в сумме </w:t>
      </w:r>
      <w:r w:rsidRPr="003911E5">
        <w:rPr>
          <w:b/>
          <w:sz w:val="28"/>
          <w:szCs w:val="28"/>
        </w:rPr>
        <w:t>10,0</w:t>
      </w:r>
      <w:r w:rsidRPr="003911E5">
        <w:rPr>
          <w:sz w:val="28"/>
          <w:szCs w:val="28"/>
        </w:rPr>
        <w:t xml:space="preserve"> тыс. руб. или 100 % к плановым назначениям;</w:t>
      </w:r>
    </w:p>
    <w:p w:rsidR="003911E5" w:rsidRPr="003911E5" w:rsidRDefault="003911E5" w:rsidP="003911E5">
      <w:pPr>
        <w:pStyle w:val="4"/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3911E5">
        <w:rPr>
          <w:sz w:val="28"/>
          <w:szCs w:val="28"/>
        </w:rPr>
        <w:t xml:space="preserve">взносы на капитальный ремонт общего имущества в многоквартирных домах, находящихся в муниципальной собственности в сумме </w:t>
      </w:r>
      <w:r w:rsidRPr="003911E5">
        <w:rPr>
          <w:b/>
          <w:sz w:val="28"/>
          <w:szCs w:val="28"/>
        </w:rPr>
        <w:t>28,2</w:t>
      </w:r>
      <w:r w:rsidRPr="003911E5">
        <w:rPr>
          <w:sz w:val="28"/>
          <w:szCs w:val="28"/>
        </w:rPr>
        <w:t xml:space="preserve"> тыс. руб. при плане 30,6 тыс. руб. или 92,2 % к плановым назначениям, неисполнение составляет в сумме 2,4</w:t>
      </w:r>
      <w:r w:rsidRPr="003911E5">
        <w:rPr>
          <w:b/>
          <w:sz w:val="28"/>
          <w:szCs w:val="28"/>
        </w:rPr>
        <w:t xml:space="preserve"> </w:t>
      </w:r>
      <w:r w:rsidRPr="003911E5">
        <w:rPr>
          <w:sz w:val="28"/>
          <w:szCs w:val="28"/>
        </w:rPr>
        <w:t>тыс. руб. в связи с финансированием расходов в объеме поступивших средств;</w:t>
      </w:r>
    </w:p>
    <w:p w:rsidR="003911E5" w:rsidRPr="003911E5" w:rsidRDefault="003911E5" w:rsidP="003911E5">
      <w:pPr>
        <w:pStyle w:val="4"/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3911E5">
        <w:rPr>
          <w:sz w:val="28"/>
          <w:szCs w:val="28"/>
        </w:rPr>
        <w:t xml:space="preserve">создание мест (площадок) накопления твердых коммунальных отходов в сумме </w:t>
      </w:r>
      <w:r w:rsidRPr="003911E5">
        <w:rPr>
          <w:b/>
          <w:sz w:val="28"/>
          <w:szCs w:val="28"/>
        </w:rPr>
        <w:t>150,0</w:t>
      </w:r>
      <w:r w:rsidRPr="003911E5">
        <w:rPr>
          <w:sz w:val="28"/>
          <w:szCs w:val="28"/>
        </w:rPr>
        <w:t xml:space="preserve"> тыс. руб. или 100 % к плановым назначениям.</w:t>
      </w:r>
    </w:p>
    <w:p w:rsidR="00617835" w:rsidRDefault="00617835" w:rsidP="0061783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464F2" w:rsidRPr="001E3699" w:rsidRDefault="004464F2" w:rsidP="004A426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="00617835" w:rsidRPr="004A4260">
        <w:rPr>
          <w:rFonts w:ascii="Times New Roman" w:hAnsi="Times New Roman"/>
          <w:b/>
          <w:sz w:val="28"/>
          <w:szCs w:val="28"/>
        </w:rPr>
        <w:t>1,</w:t>
      </w:r>
      <w:r w:rsidR="004A4260" w:rsidRPr="004A4260">
        <w:rPr>
          <w:rFonts w:ascii="Times New Roman" w:hAnsi="Times New Roman"/>
          <w:b/>
          <w:sz w:val="28"/>
          <w:szCs w:val="28"/>
        </w:rPr>
        <w:t>89</w:t>
      </w:r>
      <w:r w:rsid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4A4260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</w:t>
      </w:r>
      <w:r>
        <w:rPr>
          <w:rFonts w:ascii="Times New Roman" w:hAnsi="Times New Roman"/>
          <w:sz w:val="28"/>
          <w:szCs w:val="28"/>
        </w:rPr>
        <w:t>высоко</w:t>
      </w:r>
      <w:r w:rsidRPr="00E33EEE">
        <w:rPr>
          <w:rFonts w:ascii="Times New Roman" w:hAnsi="Times New Roman"/>
          <w:sz w:val="28"/>
          <w:szCs w:val="28"/>
        </w:rPr>
        <w:t xml:space="preserve">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A4260" w:rsidRDefault="004A4260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A4260" w:rsidRPr="00FC07F5" w:rsidRDefault="004A4260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4A4260" w:rsidRPr="004748D4" w:rsidRDefault="004A4260" w:rsidP="004A4260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3911E5" w:rsidRPr="003911E5" w:rsidRDefault="003911E5" w:rsidP="003911E5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3911E5">
        <w:rPr>
          <w:rFonts w:ascii="Times New Roman" w:hAnsi="Times New Roman"/>
          <w:b/>
          <w:sz w:val="28"/>
        </w:rPr>
        <w:t xml:space="preserve">«Обеспечение комплексного пространственного и территориального развития сельского поселения на 2021-2025 гг.» </w:t>
      </w:r>
      <w:r w:rsidRPr="003911E5">
        <w:rPr>
          <w:rFonts w:ascii="Times New Roman" w:hAnsi="Times New Roman"/>
          <w:sz w:val="28"/>
        </w:rPr>
        <w:t xml:space="preserve">Подпрограмма исполнена в объеме </w:t>
      </w:r>
      <w:r w:rsidRPr="003911E5">
        <w:rPr>
          <w:rFonts w:ascii="Times New Roman" w:hAnsi="Times New Roman"/>
          <w:b/>
          <w:sz w:val="28"/>
        </w:rPr>
        <w:t>36,6</w:t>
      </w:r>
      <w:r w:rsidRPr="003911E5">
        <w:rPr>
          <w:rFonts w:ascii="Times New Roman" w:hAnsi="Times New Roman"/>
          <w:sz w:val="28"/>
        </w:rPr>
        <w:t xml:space="preserve"> тыс. руб. или 100,0% к плановым назначениям по основному мероприятию «Проведение топографических, геодезических, картографических и кадастровых работ».</w:t>
      </w:r>
    </w:p>
    <w:p w:rsidR="004464F2" w:rsidRPr="005D287D" w:rsidRDefault="004464F2" w:rsidP="003911E5">
      <w:pPr>
        <w:spacing w:after="0" w:line="240" w:lineRule="auto"/>
        <w:ind w:left="852"/>
        <w:jc w:val="both"/>
        <w:rPr>
          <w:rFonts w:ascii="Times New Roman" w:hAnsi="Times New Roman"/>
          <w:b/>
          <w:sz w:val="28"/>
          <w:szCs w:val="28"/>
        </w:rPr>
      </w:pPr>
    </w:p>
    <w:p w:rsidR="004464F2" w:rsidRPr="001E3699" w:rsidRDefault="004464F2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="004A4260" w:rsidRPr="004A4260">
        <w:rPr>
          <w:rFonts w:ascii="Times New Roman" w:hAnsi="Times New Roman"/>
          <w:b/>
          <w:sz w:val="28"/>
          <w:szCs w:val="28"/>
        </w:rPr>
        <w:t>1,0</w:t>
      </w:r>
      <w:r w:rsid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4A4260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464F2" w:rsidRPr="00FC07F5" w:rsidRDefault="004464F2" w:rsidP="005B6799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464F2" w:rsidRPr="004748D4" w:rsidRDefault="004464F2" w:rsidP="004464F2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4464F2" w:rsidRPr="00922488" w:rsidRDefault="004464F2" w:rsidP="004464F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911E5" w:rsidRPr="003911E5" w:rsidRDefault="003911E5" w:rsidP="003911E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b/>
          <w:sz w:val="28"/>
          <w:szCs w:val="28"/>
        </w:rPr>
        <w:t>«Обеспечение комплексных мер безопасности на территории сельского поселения на 2021-2025 гг.».</w:t>
      </w:r>
      <w:r w:rsidRPr="003911E5">
        <w:rPr>
          <w:rFonts w:ascii="Times New Roman" w:hAnsi="Times New Roman"/>
          <w:sz w:val="28"/>
          <w:szCs w:val="28"/>
        </w:rPr>
        <w:t xml:space="preserve"> Подпрограмма исполнена в объеме </w:t>
      </w:r>
      <w:r w:rsidRPr="003911E5">
        <w:rPr>
          <w:rFonts w:ascii="Times New Roman" w:hAnsi="Times New Roman"/>
          <w:b/>
          <w:sz w:val="28"/>
          <w:szCs w:val="28"/>
        </w:rPr>
        <w:t>57,2</w:t>
      </w:r>
      <w:r w:rsidRPr="003911E5">
        <w:rPr>
          <w:rFonts w:ascii="Times New Roman" w:hAnsi="Times New Roman"/>
          <w:sz w:val="28"/>
          <w:szCs w:val="28"/>
        </w:rPr>
        <w:t xml:space="preserve"> тыс. руб. или 100,0% к плановым назначениям, в том числе по основным мероприятиям:</w:t>
      </w:r>
    </w:p>
    <w:p w:rsidR="003911E5" w:rsidRPr="003911E5" w:rsidRDefault="003911E5" w:rsidP="003911E5">
      <w:pPr>
        <w:pStyle w:val="4"/>
        <w:numPr>
          <w:ilvl w:val="0"/>
          <w:numId w:val="34"/>
        </w:numPr>
        <w:jc w:val="both"/>
        <w:rPr>
          <w:sz w:val="28"/>
          <w:szCs w:val="28"/>
        </w:rPr>
      </w:pPr>
      <w:r w:rsidRPr="003911E5">
        <w:rPr>
          <w:sz w:val="28"/>
          <w:szCs w:val="28"/>
        </w:rPr>
        <w:t xml:space="preserve">обеспечение первичных мер пожарной безопасности в границах населенных пунктов поселения в сумме </w:t>
      </w:r>
      <w:r w:rsidRPr="003911E5">
        <w:rPr>
          <w:b/>
          <w:sz w:val="28"/>
          <w:szCs w:val="28"/>
        </w:rPr>
        <w:t>56,7</w:t>
      </w:r>
      <w:r w:rsidRPr="003911E5">
        <w:rPr>
          <w:sz w:val="28"/>
          <w:szCs w:val="28"/>
        </w:rPr>
        <w:t xml:space="preserve"> тыс. руб., или 100% к плановым назначениям, </w:t>
      </w:r>
      <w:r w:rsidRPr="003911E5">
        <w:rPr>
          <w:sz w:val="28"/>
          <w:szCs w:val="28"/>
        </w:rPr>
        <w:lastRenderedPageBreak/>
        <w:t>на реализацию мероприятий перечня проектов народных инициатив в сумме 50,0 тыс. рублей, из них:</w:t>
      </w:r>
    </w:p>
    <w:p w:rsidR="003911E5" w:rsidRPr="003911E5" w:rsidRDefault="003911E5" w:rsidP="003911E5">
      <w:pPr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за счет средств субсидии из областного бюджета в сумме </w:t>
      </w:r>
      <w:r w:rsidRPr="003911E5">
        <w:rPr>
          <w:rFonts w:ascii="Times New Roman" w:hAnsi="Times New Roman"/>
          <w:b/>
          <w:sz w:val="28"/>
          <w:szCs w:val="28"/>
        </w:rPr>
        <w:t>47,5</w:t>
      </w:r>
      <w:r w:rsidRPr="003911E5">
        <w:rPr>
          <w:rFonts w:ascii="Times New Roman" w:hAnsi="Times New Roman"/>
          <w:sz w:val="28"/>
          <w:szCs w:val="28"/>
        </w:rPr>
        <w:t xml:space="preserve"> тыс. рублей;</w:t>
      </w:r>
    </w:p>
    <w:p w:rsidR="003911E5" w:rsidRPr="003911E5" w:rsidRDefault="003911E5" w:rsidP="003911E5">
      <w:pPr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за счет средств местного бюджета в сумме </w:t>
      </w:r>
      <w:r w:rsidRPr="003911E5">
        <w:rPr>
          <w:rFonts w:ascii="Times New Roman" w:hAnsi="Times New Roman"/>
          <w:b/>
          <w:sz w:val="28"/>
          <w:szCs w:val="28"/>
        </w:rPr>
        <w:t>2,5</w:t>
      </w:r>
      <w:r w:rsidRPr="003911E5">
        <w:rPr>
          <w:rFonts w:ascii="Times New Roman" w:hAnsi="Times New Roman"/>
          <w:sz w:val="28"/>
          <w:szCs w:val="28"/>
        </w:rPr>
        <w:t xml:space="preserve"> тыс. рублей;</w:t>
      </w:r>
    </w:p>
    <w:p w:rsidR="003911E5" w:rsidRDefault="003911E5" w:rsidP="003911E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профилактика безнадзорности и правонарушений на территории сельского поселения в сумме </w:t>
      </w:r>
      <w:r w:rsidRPr="003911E5">
        <w:rPr>
          <w:rFonts w:ascii="Times New Roman" w:hAnsi="Times New Roman"/>
          <w:b/>
          <w:sz w:val="28"/>
          <w:szCs w:val="28"/>
        </w:rPr>
        <w:t>0,5</w:t>
      </w:r>
      <w:r w:rsidRPr="003911E5">
        <w:rPr>
          <w:rFonts w:ascii="Times New Roman" w:hAnsi="Times New Roman"/>
          <w:sz w:val="28"/>
          <w:szCs w:val="28"/>
        </w:rPr>
        <w:t xml:space="preserve"> тыс. руб. или 100 % к плановым назначениям.</w:t>
      </w:r>
    </w:p>
    <w:p w:rsidR="003911E5" w:rsidRPr="003911E5" w:rsidRDefault="003911E5" w:rsidP="003911E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64F2" w:rsidRPr="001E3699" w:rsidRDefault="004464F2" w:rsidP="005D28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Pr="004A4260">
        <w:rPr>
          <w:rFonts w:ascii="Times New Roman" w:hAnsi="Times New Roman"/>
          <w:b/>
          <w:sz w:val="28"/>
          <w:szCs w:val="28"/>
        </w:rPr>
        <w:t>1,0</w:t>
      </w:r>
      <w:r w:rsid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4A4260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464F2" w:rsidRPr="00FC07F5" w:rsidRDefault="004464F2" w:rsidP="005D287D">
      <w:pPr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464F2" w:rsidRPr="004748D4" w:rsidRDefault="004464F2" w:rsidP="004464F2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3911E5" w:rsidRPr="003911E5" w:rsidRDefault="003911E5" w:rsidP="003911E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b/>
          <w:sz w:val="28"/>
          <w:szCs w:val="28"/>
        </w:rPr>
        <w:t>«Развитие сферы культуры и спорта на территории сельского поселения на 2021-2025 гг.»</w:t>
      </w:r>
      <w:r w:rsidRPr="003911E5">
        <w:rPr>
          <w:rFonts w:ascii="Times New Roman" w:hAnsi="Times New Roman"/>
          <w:sz w:val="28"/>
          <w:szCs w:val="28"/>
        </w:rPr>
        <w:t xml:space="preserve"> Подпрограмма исполнена в объеме </w:t>
      </w:r>
      <w:r w:rsidRPr="003911E5">
        <w:rPr>
          <w:rFonts w:ascii="Times New Roman" w:hAnsi="Times New Roman"/>
          <w:b/>
          <w:sz w:val="28"/>
          <w:szCs w:val="28"/>
        </w:rPr>
        <w:t>5 260,4</w:t>
      </w:r>
      <w:r w:rsidRPr="003911E5">
        <w:rPr>
          <w:rFonts w:ascii="Times New Roman" w:hAnsi="Times New Roman"/>
          <w:sz w:val="28"/>
          <w:szCs w:val="28"/>
        </w:rPr>
        <w:t xml:space="preserve"> тыс. руб. при плане 5 321,1 тыс. руб. или 98,9 % к плановым назначениям, в том числе по основным мероприятиям:</w:t>
      </w:r>
    </w:p>
    <w:p w:rsidR="003911E5" w:rsidRPr="003911E5" w:rsidRDefault="003911E5" w:rsidP="003911E5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3911E5">
        <w:rPr>
          <w:rFonts w:ascii="Times New Roman" w:hAnsi="Times New Roman"/>
          <w:b/>
          <w:sz w:val="28"/>
          <w:szCs w:val="28"/>
        </w:rPr>
        <w:t>3 647,5</w:t>
      </w:r>
      <w:r w:rsidRPr="003911E5">
        <w:rPr>
          <w:rFonts w:ascii="Times New Roman" w:hAnsi="Times New Roman"/>
          <w:sz w:val="28"/>
          <w:szCs w:val="28"/>
        </w:rPr>
        <w:t xml:space="preserve"> тыс. руб. при плане 3 708,1 тыс. руб. или 98,4</w:t>
      </w:r>
      <w:r w:rsidRPr="003911E5">
        <w:rPr>
          <w:rFonts w:ascii="Times New Roman" w:hAnsi="Times New Roman"/>
          <w:b/>
          <w:sz w:val="28"/>
          <w:szCs w:val="28"/>
        </w:rPr>
        <w:t xml:space="preserve"> </w:t>
      </w:r>
      <w:r w:rsidRPr="003911E5">
        <w:rPr>
          <w:rFonts w:ascii="Times New Roman" w:hAnsi="Times New Roman"/>
          <w:sz w:val="28"/>
          <w:szCs w:val="28"/>
        </w:rPr>
        <w:t>% к плановым назначениям.</w:t>
      </w:r>
    </w:p>
    <w:p w:rsidR="003911E5" w:rsidRPr="003911E5" w:rsidRDefault="003911E5" w:rsidP="003911E5">
      <w:pPr>
        <w:pStyle w:val="a5"/>
        <w:tabs>
          <w:tab w:val="left" w:pos="851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Не использованы бюджетные ассигнования в сумме </w:t>
      </w:r>
      <w:r w:rsidRPr="003911E5">
        <w:rPr>
          <w:rFonts w:ascii="Times New Roman" w:hAnsi="Times New Roman"/>
          <w:b/>
          <w:sz w:val="28"/>
          <w:szCs w:val="28"/>
        </w:rPr>
        <w:t>60,6</w:t>
      </w:r>
      <w:r w:rsidRPr="003911E5">
        <w:rPr>
          <w:rFonts w:ascii="Times New Roman" w:hAnsi="Times New Roman"/>
          <w:sz w:val="28"/>
          <w:szCs w:val="28"/>
        </w:rPr>
        <w:t xml:space="preserve"> тыс. руб. </w:t>
      </w:r>
      <w:r w:rsidRPr="003911E5">
        <w:rPr>
          <w:rFonts w:ascii="Times New Roman" w:hAnsi="Times New Roman"/>
          <w:color w:val="000000"/>
          <w:sz w:val="28"/>
          <w:szCs w:val="28"/>
        </w:rPr>
        <w:t>в связи с оплатой коммунальных услуг по фактически предъявленным документам на оплату</w:t>
      </w:r>
      <w:r w:rsidRPr="003911E5">
        <w:rPr>
          <w:rFonts w:ascii="Times New Roman" w:hAnsi="Times New Roman"/>
          <w:sz w:val="28"/>
          <w:szCs w:val="28"/>
        </w:rPr>
        <w:t>;</w:t>
      </w:r>
    </w:p>
    <w:p w:rsidR="003911E5" w:rsidRPr="003911E5" w:rsidRDefault="003911E5" w:rsidP="003911E5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3911E5">
        <w:rPr>
          <w:rFonts w:ascii="Times New Roman" w:hAnsi="Times New Roman"/>
          <w:b/>
          <w:sz w:val="28"/>
          <w:szCs w:val="28"/>
        </w:rPr>
        <w:t>371,0</w:t>
      </w:r>
      <w:r w:rsidRPr="003911E5">
        <w:rPr>
          <w:rFonts w:ascii="Times New Roman" w:hAnsi="Times New Roman"/>
          <w:sz w:val="28"/>
          <w:szCs w:val="28"/>
        </w:rPr>
        <w:t xml:space="preserve"> тыс. руб. при плане 371,1 тыс. руб. или 99,9 % к плановым назначениям, на реализацию мероприятий перечня проектов народных инициатив в сумме 371,0 тыс. рублей, из них: </w:t>
      </w:r>
    </w:p>
    <w:p w:rsidR="003911E5" w:rsidRPr="003911E5" w:rsidRDefault="003911E5" w:rsidP="003911E5">
      <w:pPr>
        <w:numPr>
          <w:ilvl w:val="1"/>
          <w:numId w:val="13"/>
        </w:numPr>
        <w:spacing w:after="0" w:line="240" w:lineRule="auto"/>
        <w:ind w:left="1495" w:hanging="361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за счет средств субсидии из областного бюджета в сумме </w:t>
      </w:r>
      <w:r w:rsidRPr="003911E5">
        <w:rPr>
          <w:rFonts w:ascii="Times New Roman" w:hAnsi="Times New Roman"/>
          <w:b/>
          <w:sz w:val="28"/>
          <w:szCs w:val="28"/>
        </w:rPr>
        <w:t>352,4</w:t>
      </w:r>
      <w:r w:rsidRPr="003911E5">
        <w:rPr>
          <w:rFonts w:ascii="Times New Roman" w:hAnsi="Times New Roman"/>
          <w:sz w:val="28"/>
          <w:szCs w:val="28"/>
        </w:rPr>
        <w:t xml:space="preserve"> тыс. руб.;</w:t>
      </w:r>
    </w:p>
    <w:p w:rsidR="003911E5" w:rsidRPr="003911E5" w:rsidRDefault="003911E5" w:rsidP="003911E5">
      <w:pPr>
        <w:numPr>
          <w:ilvl w:val="1"/>
          <w:numId w:val="13"/>
        </w:numPr>
        <w:spacing w:after="0" w:line="240" w:lineRule="auto"/>
        <w:ind w:left="1495" w:hanging="361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за счет средств местного бюджета в сумме </w:t>
      </w:r>
      <w:r w:rsidRPr="003911E5">
        <w:rPr>
          <w:rFonts w:ascii="Times New Roman" w:hAnsi="Times New Roman"/>
          <w:b/>
          <w:sz w:val="28"/>
          <w:szCs w:val="28"/>
        </w:rPr>
        <w:t>18,6</w:t>
      </w:r>
      <w:r w:rsidRPr="003911E5">
        <w:rPr>
          <w:rFonts w:ascii="Times New Roman" w:hAnsi="Times New Roman"/>
          <w:sz w:val="28"/>
          <w:szCs w:val="28"/>
        </w:rPr>
        <w:t xml:space="preserve"> тыс. рублей; </w:t>
      </w:r>
    </w:p>
    <w:p w:rsidR="003911E5" w:rsidRPr="003911E5" w:rsidRDefault="003911E5" w:rsidP="003911E5">
      <w:pPr>
        <w:pStyle w:val="a5"/>
        <w:tabs>
          <w:tab w:val="left" w:pos="851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Не использованы бюджетные ассигнования в сумме 0,1 тыс. руб. </w:t>
      </w:r>
      <w:r w:rsidRPr="003911E5">
        <w:rPr>
          <w:rFonts w:ascii="Times New Roman" w:hAnsi="Times New Roman"/>
          <w:color w:val="000000"/>
          <w:sz w:val="28"/>
          <w:szCs w:val="28"/>
        </w:rPr>
        <w:t>в</w:t>
      </w:r>
      <w:r w:rsidRPr="003911E5">
        <w:rPr>
          <w:rFonts w:ascii="Times New Roman" w:hAnsi="Times New Roman"/>
          <w:sz w:val="28"/>
          <w:szCs w:val="28"/>
        </w:rPr>
        <w:t xml:space="preserve"> результате сложившейся экономии при осуществлении закупочных процедур по реализации мероприятий перечня проекта народных инициатив, из них за счет средств субсидии из областного бюджета в сумме 0,1 тыс. рублей;</w:t>
      </w:r>
    </w:p>
    <w:p w:rsidR="003911E5" w:rsidRPr="003911E5" w:rsidRDefault="003911E5" w:rsidP="003911E5">
      <w:pPr>
        <w:numPr>
          <w:ilvl w:val="0"/>
          <w:numId w:val="3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 xml:space="preserve">обеспечение развития и укрепления материально-технической базы домов культуры в сумме </w:t>
      </w:r>
      <w:r w:rsidRPr="003911E5">
        <w:rPr>
          <w:rFonts w:ascii="Times New Roman" w:hAnsi="Times New Roman"/>
          <w:b/>
          <w:sz w:val="28"/>
          <w:szCs w:val="28"/>
        </w:rPr>
        <w:t xml:space="preserve">1 241,9 </w:t>
      </w:r>
      <w:r w:rsidRPr="003911E5">
        <w:rPr>
          <w:rFonts w:ascii="Times New Roman" w:hAnsi="Times New Roman"/>
          <w:sz w:val="28"/>
          <w:szCs w:val="28"/>
        </w:rPr>
        <w:t>тыс. руб. или 100 % к плановым назначениям, в том числе:</w:t>
      </w:r>
    </w:p>
    <w:p w:rsidR="003911E5" w:rsidRPr="003911E5" w:rsidRDefault="003911E5" w:rsidP="003911E5">
      <w:pPr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за счет средств областного бюджета – 754,8 тыс. рублей;</w:t>
      </w:r>
    </w:p>
    <w:p w:rsidR="003911E5" w:rsidRPr="003911E5" w:rsidRDefault="003911E5" w:rsidP="003911E5">
      <w:pPr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за счет средств федерального бюджета – 425,0 тыс. рублей;</w:t>
      </w:r>
    </w:p>
    <w:p w:rsidR="003911E5" w:rsidRPr="003911E5" w:rsidRDefault="003911E5" w:rsidP="003911E5">
      <w:pPr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3911E5">
        <w:rPr>
          <w:rFonts w:ascii="Times New Roman" w:hAnsi="Times New Roman"/>
          <w:sz w:val="28"/>
          <w:szCs w:val="28"/>
        </w:rPr>
        <w:t>за счет средств местного бюджета – 62,1 тыс. рублей.</w:t>
      </w:r>
    </w:p>
    <w:p w:rsidR="005D287D" w:rsidRDefault="005D287D" w:rsidP="003911E5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464F2" w:rsidRPr="001E3699" w:rsidRDefault="004464F2" w:rsidP="004A4260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E33EEE">
        <w:rPr>
          <w:rFonts w:ascii="Times New Roman" w:hAnsi="Times New Roman"/>
          <w:sz w:val="28"/>
          <w:szCs w:val="28"/>
        </w:rPr>
        <w:lastRenderedPageBreak/>
        <w:t xml:space="preserve">Критерий оценки 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 xml:space="preserve">рограммы составил </w:t>
      </w:r>
      <w:r w:rsidRPr="004A4260">
        <w:rPr>
          <w:rFonts w:ascii="Times New Roman" w:hAnsi="Times New Roman"/>
          <w:b/>
          <w:sz w:val="28"/>
          <w:szCs w:val="28"/>
        </w:rPr>
        <w:t>1,</w:t>
      </w:r>
      <w:r w:rsidR="008E08D1" w:rsidRPr="004A4260">
        <w:rPr>
          <w:rFonts w:ascii="Times New Roman" w:hAnsi="Times New Roman"/>
          <w:b/>
          <w:sz w:val="28"/>
          <w:szCs w:val="28"/>
        </w:rPr>
        <w:t>1</w:t>
      </w:r>
      <w:r w:rsidR="004A4260" w:rsidRPr="004A4260">
        <w:rPr>
          <w:rFonts w:ascii="Times New Roman" w:hAnsi="Times New Roman"/>
          <w:b/>
          <w:sz w:val="28"/>
          <w:szCs w:val="28"/>
        </w:rPr>
        <w:t>8</w:t>
      </w:r>
      <w:r w:rsidR="004A4260">
        <w:rPr>
          <w:rFonts w:ascii="Times New Roman" w:hAnsi="Times New Roman"/>
          <w:sz w:val="28"/>
          <w:szCs w:val="28"/>
        </w:rPr>
        <w:t>,</w:t>
      </w:r>
      <w:r w:rsidRPr="00E33EEE">
        <w:rPr>
          <w:rFonts w:ascii="Times New Roman" w:hAnsi="Times New Roman"/>
          <w:sz w:val="28"/>
          <w:szCs w:val="28"/>
        </w:rPr>
        <w:t xml:space="preserve"> то</w:t>
      </w:r>
      <w:r w:rsidR="004A4260">
        <w:rPr>
          <w:rFonts w:ascii="Times New Roman" w:hAnsi="Times New Roman"/>
          <w:sz w:val="28"/>
          <w:szCs w:val="28"/>
        </w:rPr>
        <w:t xml:space="preserve"> </w:t>
      </w:r>
      <w:r w:rsidRPr="00E33EEE">
        <w:rPr>
          <w:rFonts w:ascii="Times New Roman" w:hAnsi="Times New Roman"/>
          <w:sz w:val="28"/>
          <w:szCs w:val="28"/>
        </w:rPr>
        <w:t xml:space="preserve">есть можно сделать вывод о </w:t>
      </w:r>
      <w:r w:rsidR="008E08D1">
        <w:rPr>
          <w:rFonts w:ascii="Times New Roman" w:hAnsi="Times New Roman"/>
          <w:sz w:val="28"/>
          <w:szCs w:val="28"/>
        </w:rPr>
        <w:t>высоко</w:t>
      </w:r>
      <w:r w:rsidRPr="00E33EEE">
        <w:rPr>
          <w:rFonts w:ascii="Times New Roman" w:hAnsi="Times New Roman"/>
          <w:sz w:val="28"/>
          <w:szCs w:val="28"/>
        </w:rPr>
        <w:t xml:space="preserve">эффективности </w:t>
      </w:r>
      <w:r>
        <w:rPr>
          <w:rFonts w:ascii="Times New Roman" w:hAnsi="Times New Roman"/>
          <w:sz w:val="28"/>
          <w:szCs w:val="28"/>
        </w:rPr>
        <w:t>подп</w:t>
      </w:r>
      <w:r w:rsidRPr="00E33EEE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4A4260" w:rsidRDefault="004A4260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C07F5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FC07F5">
        <w:rPr>
          <w:rFonts w:ascii="Times New Roman" w:hAnsi="Times New Roman"/>
          <w:sz w:val="28"/>
          <w:szCs w:val="28"/>
        </w:rPr>
        <w:t>рограммы</w:t>
      </w:r>
    </w:p>
    <w:p w:rsidR="004A4260" w:rsidRPr="00FC07F5" w:rsidRDefault="004A4260" w:rsidP="004A4260">
      <w:pPr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</w:p>
    <w:p w:rsidR="004464F2" w:rsidRDefault="004464F2" w:rsidP="004A4260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48D4">
        <w:rPr>
          <w:rFonts w:ascii="Times New Roman" w:hAnsi="Times New Roman"/>
          <w:sz w:val="28"/>
          <w:szCs w:val="28"/>
        </w:rPr>
        <w:tab/>
        <w:t xml:space="preserve">В отчетном периоде целевые показатели достигнуты, дальнейшая реализация </w:t>
      </w:r>
      <w:r>
        <w:rPr>
          <w:rFonts w:ascii="Times New Roman" w:hAnsi="Times New Roman"/>
          <w:sz w:val="28"/>
          <w:szCs w:val="28"/>
        </w:rPr>
        <w:t>подп</w:t>
      </w:r>
      <w:r w:rsidRPr="004748D4">
        <w:rPr>
          <w:rFonts w:ascii="Times New Roman" w:hAnsi="Times New Roman"/>
          <w:sz w:val="28"/>
          <w:szCs w:val="28"/>
        </w:rPr>
        <w:t>рограммы необходима.</w:t>
      </w:r>
    </w:p>
    <w:p w:rsidR="004A4260" w:rsidRPr="004748D4" w:rsidRDefault="004A4260" w:rsidP="004A4260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922488" w:rsidRPr="00922488" w:rsidRDefault="00922488" w:rsidP="00922488">
      <w:pPr>
        <w:tabs>
          <w:tab w:val="num" w:pos="0"/>
        </w:tabs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922488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</w:t>
      </w:r>
    </w:p>
    <w:p w:rsidR="00922488" w:rsidRPr="00922488" w:rsidRDefault="00922488" w:rsidP="00922488">
      <w:pPr>
        <w:tabs>
          <w:tab w:val="num" w:pos="0"/>
        </w:tabs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922488">
        <w:rPr>
          <w:rFonts w:ascii="Times New Roman" w:hAnsi="Times New Roman"/>
          <w:b/>
          <w:sz w:val="28"/>
          <w:szCs w:val="28"/>
        </w:rPr>
        <w:t>дефицита бюджета Азейского муниципального образования</w:t>
      </w:r>
    </w:p>
    <w:p w:rsidR="00922488" w:rsidRPr="00922488" w:rsidRDefault="00922488" w:rsidP="00922488">
      <w:pPr>
        <w:tabs>
          <w:tab w:val="num" w:pos="0"/>
        </w:tabs>
        <w:ind w:right="27"/>
        <w:jc w:val="center"/>
        <w:rPr>
          <w:rFonts w:ascii="Times New Roman" w:hAnsi="Times New Roman"/>
          <w:b/>
          <w:sz w:val="28"/>
          <w:szCs w:val="28"/>
        </w:rPr>
      </w:pPr>
    </w:p>
    <w:p w:rsidR="005B6799" w:rsidRPr="005B6799" w:rsidRDefault="003911E5" w:rsidP="005B6799">
      <w:pPr>
        <w:pStyle w:val="ab"/>
        <w:tabs>
          <w:tab w:val="num" w:pos="0"/>
        </w:tabs>
        <w:ind w:left="57" w:right="28" w:firstLine="369"/>
        <w:rPr>
          <w:sz w:val="28"/>
          <w:szCs w:val="24"/>
        </w:rPr>
      </w:pPr>
      <w:r w:rsidRPr="003911E5">
        <w:rPr>
          <w:rFonts w:eastAsia="Calibri"/>
          <w:color w:val="000000"/>
          <w:sz w:val="28"/>
          <w:szCs w:val="24"/>
          <w:lang w:eastAsia="en-US"/>
        </w:rPr>
        <w:t>В 2023 году бюджет Азейского муниципального образования исполнен с профицитом в сумме 129,8 тыс. руб.</w:t>
      </w:r>
      <w:r>
        <w:rPr>
          <w:rFonts w:eastAsia="Calibri"/>
          <w:color w:val="000000"/>
          <w:sz w:val="28"/>
          <w:szCs w:val="24"/>
          <w:lang w:val="en-US" w:eastAsia="en-US"/>
        </w:rPr>
        <w:t xml:space="preserve"> </w:t>
      </w:r>
      <w:r w:rsidR="005B6799" w:rsidRPr="005B6799">
        <w:rPr>
          <w:sz w:val="28"/>
          <w:szCs w:val="24"/>
        </w:rPr>
        <w:t>Расходы на обслуживание муниципального долга не производились.</w:t>
      </w:r>
    </w:p>
    <w:p w:rsidR="005B6799" w:rsidRPr="005B6799" w:rsidRDefault="005B6799" w:rsidP="005B6799">
      <w:pPr>
        <w:pStyle w:val="ab"/>
        <w:tabs>
          <w:tab w:val="num" w:pos="0"/>
        </w:tabs>
        <w:ind w:left="57" w:right="28" w:firstLine="369"/>
        <w:rPr>
          <w:sz w:val="28"/>
          <w:szCs w:val="24"/>
        </w:rPr>
      </w:pP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7A303B">
        <w:rPr>
          <w:rFonts w:ascii="Times New Roman" w:hAnsi="Times New Roman"/>
          <w:b/>
          <w:sz w:val="28"/>
          <w:szCs w:val="24"/>
        </w:rPr>
        <w:t>В структуре расходов по экономическому содержанию наиболее значимая сумма направлена: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на выплату заработной платы с начислениями на нее в сумме 8 609,2 тыс. руб. или 54,7 % от общей суммы расходов; 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на межбюджетные трансферты в сумме 2 574,0 тыс. руб. или 16,4 % от общей суммы расходов; 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работы и услуги по содержанию имущества в сумме 1 921,4 тыс. руб. или 12,2 % от общей суммы расходов, из них: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на обеспечение развития и укрепления материально-технической базы домов культуры (оплата за текущий ремонт здания МКУК "КДЦ с. Азей"), в том числе: 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областного бюджета – 754,8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федерального бюджета – 425,0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местного бюджета – 62,1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выполнение работ по нанесению дорожной разметки и установке дорожных знаков – 485,1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услуги грейдера по градированию автомобильных дорог на территории Азейского с/п и очистка дорог от снега - 126,0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взносы на капитальный ремонт – 28,2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услуги по ТО и ремонту систем ОПС и обслуживание – 14,9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услуги по уборке территории поселения – 12,7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заправка картриджа - 10,0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переосвидетельствование баллонов и зарядку огнетушителей – 2,6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оплату коммунальных услуг в сумме 1 314,3 тыс. руб. или 8,4 % от общей суммы расходов, в том числе: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  за оплату основного долга по исполнительному листу 713,8 тыс. руб.;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  электроэнергия – 571,6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  за услуги регионального оператора по обращению с ТКО – 28,9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lastRenderedPageBreak/>
        <w:t xml:space="preserve">на увеличение стоимости основных средств в сумме 521,0 тыс. руб. или 3,3 % от общей суммы расходов, из них 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352,4 тыс. руб. (Приобретение спортивной детской площадки);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18,6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бункера-накопителя для мусора в сумме 150,0тыс. рублей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выплату доплат к пенсии в сумме 300,7 тыс. руб. или 1,9 % от общей суммы расходов;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прочие работы, услуги в сумме 197,8 тыс. руб. или 1,3 % от общей суммы расходов, в том числе: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47,5 тыс. руб. (Опашка противопожарных минерализованных полос для обеспечения противопожарной безопасности населенных пункт с. Азей, д. Нюра)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2,5 тыс. руб.;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работы по изготовление тех. паспортов на автомобильные дороги Азейского с/п в сумме 74,9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кадастровые работы по определение местоположения границ и площади трех земельных участков в сумме 36,6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повышение квалификации, обучение в сумме 32,7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обслуживание сайта СП в сумме 3,6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увеличение стоимости материальных запасов в сумме 138,6 тыс. руб. или 0,8 % от общей суммы расходов, в том числе: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оборудования для видеонаблюдения – 56,3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канцелярских товаров - 50,8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входных билетов - 13,5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призов - 7,1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приобретение </w:t>
      </w:r>
      <w:proofErr w:type="spellStart"/>
      <w:r w:rsidRPr="007A303B">
        <w:rPr>
          <w:rFonts w:ascii="Times New Roman" w:hAnsi="Times New Roman"/>
          <w:sz w:val="28"/>
          <w:szCs w:val="24"/>
        </w:rPr>
        <w:t>ремкомплекта</w:t>
      </w:r>
      <w:proofErr w:type="spellEnd"/>
      <w:r w:rsidRPr="007A303B">
        <w:rPr>
          <w:rFonts w:ascii="Times New Roman" w:hAnsi="Times New Roman"/>
          <w:sz w:val="28"/>
          <w:szCs w:val="24"/>
        </w:rPr>
        <w:t xml:space="preserve"> к гидропульту – 6,7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приобретение баннеров, плакатов – 4,1 тыс. рублей; 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прочие расходы в сумме 105,6 тыс. руб. или 0,7 % от общей суммы расходов;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на услуги связи в сумме 53,8 тыс. руб. или 0,3 % от общей суммы расходов;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</w:p>
    <w:p w:rsidR="007A303B" w:rsidRPr="007A303B" w:rsidRDefault="007A303B" w:rsidP="007A303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4"/>
        </w:rPr>
      </w:pPr>
      <w:r w:rsidRPr="007A303B">
        <w:rPr>
          <w:rFonts w:ascii="Times New Roman" w:hAnsi="Times New Roman"/>
          <w:b/>
          <w:sz w:val="28"/>
          <w:szCs w:val="24"/>
        </w:rPr>
        <w:t>Проведена работа по привлечению дополнительных финансовых средств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Дополнительно в бюджет Азейского муниципального образования в 2023 году поступило 1 579,7 тыс. руб., в том числе: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субсидия на обеспечение развития и укрепления материально-технической базы домов культуры в сумме 1 179,8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субсидия на реализацию мероприятия перечня проектов народных инициатив в сумме 399,9 тыс. рублей.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ab/>
        <w:t>Дополнительно полученные финансовые средства позволили профинансировать расходы: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lastRenderedPageBreak/>
        <w:t>текущий ремонт здания МКУК "КДЦ с. Азей" в сумме 1 179,8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приобретение спортивной детской площадки в сумме 352,4 тыс. рублей;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опашка минерализованных полос в сумме 47,5 тыс. рублей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Расходы за счет средств резервного фонда Азейского сельского поселения в 2023 году не производились.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Бюджет Азейского сельского поселения по состоянию на 1 января 2024 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>Просроченной дебиторской и кредиторской задолженности по состоянию на 1 января 2024 года не имеется.</w:t>
      </w:r>
    </w:p>
    <w:p w:rsidR="007A303B" w:rsidRPr="007A303B" w:rsidRDefault="007A303B" w:rsidP="007A303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7A303B">
        <w:rPr>
          <w:rFonts w:ascii="Times New Roman" w:hAnsi="Times New Roman"/>
          <w:sz w:val="28"/>
          <w:szCs w:val="24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33, с учетом изменений. </w:t>
      </w:r>
    </w:p>
    <w:p w:rsidR="005B6799" w:rsidRDefault="005B6799" w:rsidP="008E08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B6799" w:rsidRDefault="005B6799" w:rsidP="008E08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72DD3" w:rsidRDefault="00372DD3" w:rsidP="008E08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72DD3" w:rsidRDefault="00372DD3" w:rsidP="008E08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E08D1" w:rsidRDefault="008E08D1" w:rsidP="008E08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4221E6" w:rsidRPr="001E3699" w:rsidRDefault="008E08D1" w:rsidP="008E08D1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Т.Г. Кириллова</w:t>
      </w:r>
    </w:p>
    <w:sectPr w:rsidR="004221E6" w:rsidRPr="001E3699" w:rsidSect="001869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563AB0"/>
    <w:lvl w:ilvl="0">
      <w:numFmt w:val="bullet"/>
      <w:lvlText w:val="*"/>
      <w:lvlJc w:val="left"/>
    </w:lvl>
  </w:abstractNum>
  <w:abstractNum w:abstractNumId="1" w15:restartNumberingAfterBreak="0">
    <w:nsid w:val="06384FF6"/>
    <w:multiLevelType w:val="hybridMultilevel"/>
    <w:tmpl w:val="AA62F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2A6"/>
    <w:multiLevelType w:val="hybridMultilevel"/>
    <w:tmpl w:val="1A30008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02B1"/>
    <w:multiLevelType w:val="hybridMultilevel"/>
    <w:tmpl w:val="BC769F88"/>
    <w:lvl w:ilvl="0" w:tplc="BE0E913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7041A"/>
    <w:multiLevelType w:val="hybridMultilevel"/>
    <w:tmpl w:val="AD345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2B29"/>
    <w:multiLevelType w:val="hybridMultilevel"/>
    <w:tmpl w:val="0BFE5B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06FB9"/>
    <w:multiLevelType w:val="hybridMultilevel"/>
    <w:tmpl w:val="D56E61A4"/>
    <w:lvl w:ilvl="0" w:tplc="041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8" w15:restartNumberingAfterBreak="0">
    <w:nsid w:val="19561DC3"/>
    <w:multiLevelType w:val="hybridMultilevel"/>
    <w:tmpl w:val="F8A67F08"/>
    <w:lvl w:ilvl="0" w:tplc="44EEE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6BC4190"/>
    <w:multiLevelType w:val="hybridMultilevel"/>
    <w:tmpl w:val="DC1A9026"/>
    <w:lvl w:ilvl="0" w:tplc="86724D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A425BB8"/>
    <w:multiLevelType w:val="hybridMultilevel"/>
    <w:tmpl w:val="D8E43D7A"/>
    <w:lvl w:ilvl="0" w:tplc="FACCF668">
      <w:numFmt w:val="bullet"/>
      <w:lvlText w:val="-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C2A0864"/>
    <w:multiLevelType w:val="hybridMultilevel"/>
    <w:tmpl w:val="4588F87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01E1BDC"/>
    <w:multiLevelType w:val="hybridMultilevel"/>
    <w:tmpl w:val="E7A431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833F31"/>
    <w:multiLevelType w:val="hybridMultilevel"/>
    <w:tmpl w:val="261A31F8"/>
    <w:lvl w:ilvl="0" w:tplc="B8AC1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3705EE7"/>
    <w:multiLevelType w:val="hybridMultilevel"/>
    <w:tmpl w:val="30A6B88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444C5BCA"/>
    <w:multiLevelType w:val="hybridMultilevel"/>
    <w:tmpl w:val="4CE0AEDA"/>
    <w:lvl w:ilvl="0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16" w15:restartNumberingAfterBreak="0">
    <w:nsid w:val="46B84AF0"/>
    <w:multiLevelType w:val="hybridMultilevel"/>
    <w:tmpl w:val="19C875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12BD4"/>
    <w:multiLevelType w:val="hybridMultilevel"/>
    <w:tmpl w:val="23EEB32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8646156"/>
    <w:multiLevelType w:val="hybridMultilevel"/>
    <w:tmpl w:val="78F263DE"/>
    <w:lvl w:ilvl="0" w:tplc="CC628B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ADD40C5"/>
    <w:multiLevelType w:val="hybridMultilevel"/>
    <w:tmpl w:val="2C621C9C"/>
    <w:lvl w:ilvl="0" w:tplc="11F42000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0" w15:restartNumberingAfterBreak="0">
    <w:nsid w:val="4CC27733"/>
    <w:multiLevelType w:val="hybridMultilevel"/>
    <w:tmpl w:val="64CA307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E85F55"/>
    <w:multiLevelType w:val="hybridMultilevel"/>
    <w:tmpl w:val="953A5CF6"/>
    <w:lvl w:ilvl="0" w:tplc="2150710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00768A1"/>
    <w:multiLevelType w:val="hybridMultilevel"/>
    <w:tmpl w:val="5B4A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E47C9"/>
    <w:multiLevelType w:val="hybridMultilevel"/>
    <w:tmpl w:val="FD9C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4E68F6"/>
    <w:multiLevelType w:val="hybridMultilevel"/>
    <w:tmpl w:val="0AF2607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6F92F42"/>
    <w:multiLevelType w:val="hybridMultilevel"/>
    <w:tmpl w:val="5BA08F2C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99C57A4"/>
    <w:multiLevelType w:val="hybridMultilevel"/>
    <w:tmpl w:val="F3B03736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0073C"/>
    <w:multiLevelType w:val="hybridMultilevel"/>
    <w:tmpl w:val="4EE4DD22"/>
    <w:lvl w:ilvl="0" w:tplc="04190001">
      <w:start w:val="1"/>
      <w:numFmt w:val="bullet"/>
      <w:lvlText w:val=""/>
      <w:lvlJc w:val="left"/>
      <w:pPr>
        <w:ind w:left="737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BD5186C"/>
    <w:multiLevelType w:val="hybridMultilevel"/>
    <w:tmpl w:val="33629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D842F09"/>
    <w:multiLevelType w:val="hybridMultilevel"/>
    <w:tmpl w:val="6FD4A394"/>
    <w:lvl w:ilvl="0" w:tplc="3D80A1C2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450035C"/>
    <w:multiLevelType w:val="hybridMultilevel"/>
    <w:tmpl w:val="16FC2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8"/>
  </w:num>
  <w:num w:numId="5">
    <w:abstractNumId w:val="18"/>
  </w:num>
  <w:num w:numId="6">
    <w:abstractNumId w:val="13"/>
  </w:num>
  <w:num w:numId="7">
    <w:abstractNumId w:val="22"/>
  </w:num>
  <w:num w:numId="8">
    <w:abstractNumId w:val="19"/>
  </w:num>
  <w:num w:numId="9">
    <w:abstractNumId w:val="3"/>
  </w:num>
  <w:num w:numId="10">
    <w:abstractNumId w:val="21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6"/>
  </w:num>
  <w:num w:numId="13">
    <w:abstractNumId w:val="26"/>
  </w:num>
  <w:num w:numId="14">
    <w:abstractNumId w:val="14"/>
  </w:num>
  <w:num w:numId="15">
    <w:abstractNumId w:val="16"/>
  </w:num>
  <w:num w:numId="16">
    <w:abstractNumId w:val="28"/>
  </w:num>
  <w:num w:numId="17">
    <w:abstractNumId w:val="17"/>
  </w:num>
  <w:num w:numId="18">
    <w:abstractNumId w:val="12"/>
  </w:num>
  <w:num w:numId="19">
    <w:abstractNumId w:val="11"/>
  </w:num>
  <w:num w:numId="20">
    <w:abstractNumId w:val="25"/>
  </w:num>
  <w:num w:numId="21">
    <w:abstractNumId w:val="29"/>
  </w:num>
  <w:num w:numId="22">
    <w:abstractNumId w:val="20"/>
  </w:num>
  <w:num w:numId="23">
    <w:abstractNumId w:val="10"/>
  </w:num>
  <w:num w:numId="24">
    <w:abstractNumId w:val="15"/>
  </w:num>
  <w:num w:numId="25">
    <w:abstractNumId w:val="4"/>
  </w:num>
  <w:num w:numId="26">
    <w:abstractNumId w:val="1"/>
  </w:num>
  <w:num w:numId="27">
    <w:abstractNumId w:val="7"/>
  </w:num>
  <w:num w:numId="28">
    <w:abstractNumId w:val="31"/>
  </w:num>
  <w:num w:numId="29">
    <w:abstractNumId w:val="23"/>
  </w:num>
  <w:num w:numId="30">
    <w:abstractNumId w:val="27"/>
  </w:num>
  <w:num w:numId="31">
    <w:abstractNumId w:val="32"/>
  </w:num>
  <w:num w:numId="32">
    <w:abstractNumId w:val="5"/>
  </w:num>
  <w:num w:numId="33">
    <w:abstractNumId w:val="30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E58"/>
    <w:rsid w:val="0000408F"/>
    <w:rsid w:val="0000781B"/>
    <w:rsid w:val="00017CFC"/>
    <w:rsid w:val="00023906"/>
    <w:rsid w:val="00031B45"/>
    <w:rsid w:val="00037718"/>
    <w:rsid w:val="000401C2"/>
    <w:rsid w:val="00050E4F"/>
    <w:rsid w:val="00053930"/>
    <w:rsid w:val="00060BB0"/>
    <w:rsid w:val="00075F1A"/>
    <w:rsid w:val="00087D74"/>
    <w:rsid w:val="000911CA"/>
    <w:rsid w:val="00093CCA"/>
    <w:rsid w:val="000949FA"/>
    <w:rsid w:val="000B0B00"/>
    <w:rsid w:val="000B2551"/>
    <w:rsid w:val="000C18E1"/>
    <w:rsid w:val="000C6D6E"/>
    <w:rsid w:val="000D5945"/>
    <w:rsid w:val="000E3A32"/>
    <w:rsid w:val="000F425E"/>
    <w:rsid w:val="000F7272"/>
    <w:rsid w:val="00103E84"/>
    <w:rsid w:val="00105489"/>
    <w:rsid w:val="00106AE9"/>
    <w:rsid w:val="001122B7"/>
    <w:rsid w:val="00146F5D"/>
    <w:rsid w:val="00150D53"/>
    <w:rsid w:val="00151E62"/>
    <w:rsid w:val="001552F2"/>
    <w:rsid w:val="00183948"/>
    <w:rsid w:val="001852F3"/>
    <w:rsid w:val="0018695E"/>
    <w:rsid w:val="00193F71"/>
    <w:rsid w:val="001A0333"/>
    <w:rsid w:val="001A48E7"/>
    <w:rsid w:val="001B2213"/>
    <w:rsid w:val="001C4C7E"/>
    <w:rsid w:val="001D5B3F"/>
    <w:rsid w:val="001E3699"/>
    <w:rsid w:val="00205AFB"/>
    <w:rsid w:val="00210C1A"/>
    <w:rsid w:val="00216AF2"/>
    <w:rsid w:val="00216B00"/>
    <w:rsid w:val="00247CF6"/>
    <w:rsid w:val="00267DF7"/>
    <w:rsid w:val="002774AE"/>
    <w:rsid w:val="00291E6D"/>
    <w:rsid w:val="002923FF"/>
    <w:rsid w:val="00295258"/>
    <w:rsid w:val="002A2310"/>
    <w:rsid w:val="002A30BB"/>
    <w:rsid w:val="002A5C74"/>
    <w:rsid w:val="002C339F"/>
    <w:rsid w:val="002D2BCE"/>
    <w:rsid w:val="002D2D77"/>
    <w:rsid w:val="002F4CBA"/>
    <w:rsid w:val="00321AAB"/>
    <w:rsid w:val="00336982"/>
    <w:rsid w:val="00336A32"/>
    <w:rsid w:val="00352307"/>
    <w:rsid w:val="0036189D"/>
    <w:rsid w:val="003643A3"/>
    <w:rsid w:val="00366E3E"/>
    <w:rsid w:val="00372DD3"/>
    <w:rsid w:val="00373BF0"/>
    <w:rsid w:val="00374D31"/>
    <w:rsid w:val="003856F4"/>
    <w:rsid w:val="003911E5"/>
    <w:rsid w:val="003968B2"/>
    <w:rsid w:val="003A4E35"/>
    <w:rsid w:val="003A7383"/>
    <w:rsid w:val="003A7C47"/>
    <w:rsid w:val="003B2DD9"/>
    <w:rsid w:val="003C0630"/>
    <w:rsid w:val="003C2C92"/>
    <w:rsid w:val="003D6A91"/>
    <w:rsid w:val="003E0745"/>
    <w:rsid w:val="003E37D7"/>
    <w:rsid w:val="003E7071"/>
    <w:rsid w:val="003F1FA7"/>
    <w:rsid w:val="003F2C94"/>
    <w:rsid w:val="003F37AB"/>
    <w:rsid w:val="004001CD"/>
    <w:rsid w:val="00401209"/>
    <w:rsid w:val="00403809"/>
    <w:rsid w:val="00414FB3"/>
    <w:rsid w:val="004221E6"/>
    <w:rsid w:val="00441E92"/>
    <w:rsid w:val="004430ED"/>
    <w:rsid w:val="00443CDE"/>
    <w:rsid w:val="004464F2"/>
    <w:rsid w:val="0045283F"/>
    <w:rsid w:val="00460A58"/>
    <w:rsid w:val="00460B43"/>
    <w:rsid w:val="00466A3F"/>
    <w:rsid w:val="0047124D"/>
    <w:rsid w:val="004748D4"/>
    <w:rsid w:val="00481703"/>
    <w:rsid w:val="004916A1"/>
    <w:rsid w:val="004A4260"/>
    <w:rsid w:val="004A4FF7"/>
    <w:rsid w:val="004B6125"/>
    <w:rsid w:val="004C1D75"/>
    <w:rsid w:val="004C63D2"/>
    <w:rsid w:val="004D5C94"/>
    <w:rsid w:val="004D713C"/>
    <w:rsid w:val="004E016B"/>
    <w:rsid w:val="004E1987"/>
    <w:rsid w:val="004E4B8C"/>
    <w:rsid w:val="0050550F"/>
    <w:rsid w:val="00510C6F"/>
    <w:rsid w:val="00511CF9"/>
    <w:rsid w:val="00517CC2"/>
    <w:rsid w:val="00517E8F"/>
    <w:rsid w:val="005247D0"/>
    <w:rsid w:val="00525760"/>
    <w:rsid w:val="00530475"/>
    <w:rsid w:val="005314C2"/>
    <w:rsid w:val="005559D7"/>
    <w:rsid w:val="00555CB1"/>
    <w:rsid w:val="00557B49"/>
    <w:rsid w:val="0056142F"/>
    <w:rsid w:val="005639B3"/>
    <w:rsid w:val="00566CA4"/>
    <w:rsid w:val="00577AF7"/>
    <w:rsid w:val="005833AE"/>
    <w:rsid w:val="005A60FF"/>
    <w:rsid w:val="005B6799"/>
    <w:rsid w:val="005D0966"/>
    <w:rsid w:val="005D287D"/>
    <w:rsid w:val="005E1E40"/>
    <w:rsid w:val="005E21EF"/>
    <w:rsid w:val="005E5AAD"/>
    <w:rsid w:val="005F26BF"/>
    <w:rsid w:val="005F2F87"/>
    <w:rsid w:val="005F69EA"/>
    <w:rsid w:val="00600613"/>
    <w:rsid w:val="00601F3F"/>
    <w:rsid w:val="00605BE7"/>
    <w:rsid w:val="00605E52"/>
    <w:rsid w:val="00611C55"/>
    <w:rsid w:val="00614CFE"/>
    <w:rsid w:val="00616C3E"/>
    <w:rsid w:val="00617835"/>
    <w:rsid w:val="006225BF"/>
    <w:rsid w:val="006228F3"/>
    <w:rsid w:val="006367A5"/>
    <w:rsid w:val="00636917"/>
    <w:rsid w:val="00641490"/>
    <w:rsid w:val="00665E51"/>
    <w:rsid w:val="0067068B"/>
    <w:rsid w:val="00674904"/>
    <w:rsid w:val="00694920"/>
    <w:rsid w:val="00695E62"/>
    <w:rsid w:val="006A0187"/>
    <w:rsid w:val="006A0CD0"/>
    <w:rsid w:val="006B31F6"/>
    <w:rsid w:val="006B3CA2"/>
    <w:rsid w:val="006B5D8A"/>
    <w:rsid w:val="006C2272"/>
    <w:rsid w:val="006C7C53"/>
    <w:rsid w:val="006D20B7"/>
    <w:rsid w:val="006D2BE9"/>
    <w:rsid w:val="006D4765"/>
    <w:rsid w:val="006E2932"/>
    <w:rsid w:val="006F111E"/>
    <w:rsid w:val="006F2B0B"/>
    <w:rsid w:val="006F2DE5"/>
    <w:rsid w:val="006F3388"/>
    <w:rsid w:val="006F38A8"/>
    <w:rsid w:val="006F573F"/>
    <w:rsid w:val="0070033C"/>
    <w:rsid w:val="00703C16"/>
    <w:rsid w:val="007041BE"/>
    <w:rsid w:val="00705105"/>
    <w:rsid w:val="00705896"/>
    <w:rsid w:val="007123DD"/>
    <w:rsid w:val="0072231D"/>
    <w:rsid w:val="007260AF"/>
    <w:rsid w:val="007313B0"/>
    <w:rsid w:val="00734220"/>
    <w:rsid w:val="00741C49"/>
    <w:rsid w:val="00742BD8"/>
    <w:rsid w:val="0074617E"/>
    <w:rsid w:val="007474FD"/>
    <w:rsid w:val="00751844"/>
    <w:rsid w:val="007523A9"/>
    <w:rsid w:val="00762CD5"/>
    <w:rsid w:val="00764AC0"/>
    <w:rsid w:val="007674F1"/>
    <w:rsid w:val="0076782E"/>
    <w:rsid w:val="00770392"/>
    <w:rsid w:val="007757E8"/>
    <w:rsid w:val="00797CB8"/>
    <w:rsid w:val="007A303B"/>
    <w:rsid w:val="007A6C5C"/>
    <w:rsid w:val="007C2379"/>
    <w:rsid w:val="007D51D7"/>
    <w:rsid w:val="007D735A"/>
    <w:rsid w:val="007F0CFC"/>
    <w:rsid w:val="007F7125"/>
    <w:rsid w:val="007F73B8"/>
    <w:rsid w:val="007F7C45"/>
    <w:rsid w:val="008051D7"/>
    <w:rsid w:val="008270A4"/>
    <w:rsid w:val="00831BC5"/>
    <w:rsid w:val="00866F98"/>
    <w:rsid w:val="00872426"/>
    <w:rsid w:val="00875128"/>
    <w:rsid w:val="00887A53"/>
    <w:rsid w:val="008954F5"/>
    <w:rsid w:val="008B2528"/>
    <w:rsid w:val="008B4DDF"/>
    <w:rsid w:val="008C298C"/>
    <w:rsid w:val="008C3AD8"/>
    <w:rsid w:val="008C4DFB"/>
    <w:rsid w:val="008D6733"/>
    <w:rsid w:val="008D7FDB"/>
    <w:rsid w:val="008E08D1"/>
    <w:rsid w:val="008E264D"/>
    <w:rsid w:val="008E7F25"/>
    <w:rsid w:val="008F6594"/>
    <w:rsid w:val="00904AC8"/>
    <w:rsid w:val="00907FA6"/>
    <w:rsid w:val="00922488"/>
    <w:rsid w:val="0092529A"/>
    <w:rsid w:val="009332E1"/>
    <w:rsid w:val="00940DFD"/>
    <w:rsid w:val="00943624"/>
    <w:rsid w:val="00950028"/>
    <w:rsid w:val="00964070"/>
    <w:rsid w:val="00967716"/>
    <w:rsid w:val="0097764E"/>
    <w:rsid w:val="00980C73"/>
    <w:rsid w:val="00987FAA"/>
    <w:rsid w:val="0099366C"/>
    <w:rsid w:val="00997A53"/>
    <w:rsid w:val="00997C1D"/>
    <w:rsid w:val="009A7269"/>
    <w:rsid w:val="009B522F"/>
    <w:rsid w:val="009C1D92"/>
    <w:rsid w:val="009C54C6"/>
    <w:rsid w:val="009C58F3"/>
    <w:rsid w:val="009E041B"/>
    <w:rsid w:val="00A0030E"/>
    <w:rsid w:val="00A074F0"/>
    <w:rsid w:val="00A20738"/>
    <w:rsid w:val="00A23851"/>
    <w:rsid w:val="00A372A2"/>
    <w:rsid w:val="00A42ED3"/>
    <w:rsid w:val="00A63F92"/>
    <w:rsid w:val="00A74A9A"/>
    <w:rsid w:val="00A75A8D"/>
    <w:rsid w:val="00A77563"/>
    <w:rsid w:val="00A82BF3"/>
    <w:rsid w:val="00A97911"/>
    <w:rsid w:val="00AA0434"/>
    <w:rsid w:val="00AB6373"/>
    <w:rsid w:val="00AD181A"/>
    <w:rsid w:val="00AD7730"/>
    <w:rsid w:val="00AF013B"/>
    <w:rsid w:val="00AF3DAA"/>
    <w:rsid w:val="00AF7227"/>
    <w:rsid w:val="00B052A7"/>
    <w:rsid w:val="00B05CDF"/>
    <w:rsid w:val="00B25CE3"/>
    <w:rsid w:val="00B27692"/>
    <w:rsid w:val="00B30528"/>
    <w:rsid w:val="00B31939"/>
    <w:rsid w:val="00B36C8E"/>
    <w:rsid w:val="00B43761"/>
    <w:rsid w:val="00B476D5"/>
    <w:rsid w:val="00B702FD"/>
    <w:rsid w:val="00B7359E"/>
    <w:rsid w:val="00B77977"/>
    <w:rsid w:val="00B8223F"/>
    <w:rsid w:val="00B8294D"/>
    <w:rsid w:val="00B873B2"/>
    <w:rsid w:val="00B961AE"/>
    <w:rsid w:val="00BA49B9"/>
    <w:rsid w:val="00BB37D2"/>
    <w:rsid w:val="00BB4956"/>
    <w:rsid w:val="00BB7993"/>
    <w:rsid w:val="00BC2D16"/>
    <w:rsid w:val="00BE0935"/>
    <w:rsid w:val="00BF1939"/>
    <w:rsid w:val="00BF1D04"/>
    <w:rsid w:val="00BF29BF"/>
    <w:rsid w:val="00BF4262"/>
    <w:rsid w:val="00C02575"/>
    <w:rsid w:val="00C065FF"/>
    <w:rsid w:val="00C10DE4"/>
    <w:rsid w:val="00C11905"/>
    <w:rsid w:val="00C17FE8"/>
    <w:rsid w:val="00C309E6"/>
    <w:rsid w:val="00C51CAD"/>
    <w:rsid w:val="00C57C53"/>
    <w:rsid w:val="00C62F1D"/>
    <w:rsid w:val="00C86E58"/>
    <w:rsid w:val="00C904C1"/>
    <w:rsid w:val="00CA305F"/>
    <w:rsid w:val="00CA4C36"/>
    <w:rsid w:val="00CA7384"/>
    <w:rsid w:val="00CB6D4D"/>
    <w:rsid w:val="00CB7326"/>
    <w:rsid w:val="00CC07C5"/>
    <w:rsid w:val="00CD0BF5"/>
    <w:rsid w:val="00D02E42"/>
    <w:rsid w:val="00D12D80"/>
    <w:rsid w:val="00D13F8E"/>
    <w:rsid w:val="00D14A0E"/>
    <w:rsid w:val="00D20F2F"/>
    <w:rsid w:val="00D222E4"/>
    <w:rsid w:val="00D25EAB"/>
    <w:rsid w:val="00D26ABB"/>
    <w:rsid w:val="00D31B2D"/>
    <w:rsid w:val="00D358E2"/>
    <w:rsid w:val="00D41483"/>
    <w:rsid w:val="00D608FD"/>
    <w:rsid w:val="00D81ED9"/>
    <w:rsid w:val="00D85EDB"/>
    <w:rsid w:val="00D87F25"/>
    <w:rsid w:val="00D9351A"/>
    <w:rsid w:val="00DA4844"/>
    <w:rsid w:val="00DC54D7"/>
    <w:rsid w:val="00DD0BC3"/>
    <w:rsid w:val="00DD2109"/>
    <w:rsid w:val="00DD31C3"/>
    <w:rsid w:val="00DE03F7"/>
    <w:rsid w:val="00DE0608"/>
    <w:rsid w:val="00DE3DDC"/>
    <w:rsid w:val="00DE6FE8"/>
    <w:rsid w:val="00DE7D1F"/>
    <w:rsid w:val="00DF5463"/>
    <w:rsid w:val="00E023F5"/>
    <w:rsid w:val="00E03ADA"/>
    <w:rsid w:val="00E05A45"/>
    <w:rsid w:val="00E12631"/>
    <w:rsid w:val="00E1340C"/>
    <w:rsid w:val="00E22517"/>
    <w:rsid w:val="00E22CB0"/>
    <w:rsid w:val="00E23065"/>
    <w:rsid w:val="00E23301"/>
    <w:rsid w:val="00E276BA"/>
    <w:rsid w:val="00E33EEE"/>
    <w:rsid w:val="00E36E6C"/>
    <w:rsid w:val="00E438C1"/>
    <w:rsid w:val="00E53A18"/>
    <w:rsid w:val="00E57B1C"/>
    <w:rsid w:val="00E937A3"/>
    <w:rsid w:val="00E945AF"/>
    <w:rsid w:val="00E94AC0"/>
    <w:rsid w:val="00E96405"/>
    <w:rsid w:val="00EA6FD1"/>
    <w:rsid w:val="00EB3968"/>
    <w:rsid w:val="00EC208A"/>
    <w:rsid w:val="00EC7246"/>
    <w:rsid w:val="00ED6F0B"/>
    <w:rsid w:val="00EF7A96"/>
    <w:rsid w:val="00F14E19"/>
    <w:rsid w:val="00F1573E"/>
    <w:rsid w:val="00F47E5D"/>
    <w:rsid w:val="00F52BDE"/>
    <w:rsid w:val="00F57BE6"/>
    <w:rsid w:val="00F72498"/>
    <w:rsid w:val="00F81575"/>
    <w:rsid w:val="00F8489A"/>
    <w:rsid w:val="00F85103"/>
    <w:rsid w:val="00FC07F5"/>
    <w:rsid w:val="00FC1BDE"/>
    <w:rsid w:val="00FC5391"/>
    <w:rsid w:val="00FC552D"/>
    <w:rsid w:val="00FD3377"/>
    <w:rsid w:val="00FE6968"/>
    <w:rsid w:val="00FF2F1A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06364"/>
  <w15:docId w15:val="{A5C8719A-4A55-428B-B320-749FB11D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92248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58F3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1122B7"/>
    <w:rPr>
      <w:b/>
      <w:color w:val="26282F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99"/>
    <w:qFormat/>
    <w:rsid w:val="00641490"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link w:val="a5"/>
    <w:uiPriority w:val="99"/>
    <w:locked/>
    <w:rsid w:val="00641490"/>
  </w:style>
  <w:style w:type="table" w:styleId="a7">
    <w:name w:val="Table Grid"/>
    <w:basedOn w:val="a1"/>
    <w:uiPriority w:val="99"/>
    <w:rsid w:val="003F1F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1B221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B2213"/>
    <w:rPr>
      <w:rFonts w:ascii="Arial" w:hAnsi="Arial"/>
      <w:sz w:val="22"/>
      <w:lang w:eastAsia="ru-RU"/>
    </w:rPr>
  </w:style>
  <w:style w:type="character" w:styleId="a8">
    <w:name w:val="Hyperlink"/>
    <w:uiPriority w:val="99"/>
    <w:semiHidden/>
    <w:rsid w:val="002A5C74"/>
    <w:rPr>
      <w:rFonts w:cs="Times New Roman"/>
      <w:color w:val="0000FF"/>
      <w:u w:val="single"/>
    </w:rPr>
  </w:style>
  <w:style w:type="character" w:customStyle="1" w:styleId="StrongEmphasis">
    <w:name w:val="Strong Emphasis"/>
    <w:uiPriority w:val="99"/>
    <w:rsid w:val="00FD3377"/>
    <w:rPr>
      <w:b/>
    </w:rPr>
  </w:style>
  <w:style w:type="paragraph" w:styleId="a9">
    <w:name w:val="Normal (Web)"/>
    <w:basedOn w:val="a"/>
    <w:uiPriority w:val="99"/>
    <w:rsid w:val="003E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11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611C55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74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A074F0"/>
    <w:pPr>
      <w:ind w:left="720"/>
      <w:contextualSpacing/>
    </w:pPr>
    <w:rPr>
      <w:lang w:eastAsia="ru-RU"/>
    </w:rPr>
  </w:style>
  <w:style w:type="character" w:customStyle="1" w:styleId="aa">
    <w:name w:val="Знак Знак"/>
    <w:uiPriority w:val="99"/>
    <w:semiHidden/>
    <w:locked/>
    <w:rsid w:val="00CB7326"/>
    <w:rPr>
      <w:rFonts w:ascii="Tahoma" w:hAnsi="Tahoma"/>
      <w:sz w:val="16"/>
      <w:lang w:val="ru-RU" w:eastAsia="ru-RU"/>
    </w:rPr>
  </w:style>
  <w:style w:type="character" w:customStyle="1" w:styleId="20">
    <w:name w:val="Заголовок 2 Знак"/>
    <w:link w:val="2"/>
    <w:rsid w:val="00922488"/>
    <w:rPr>
      <w:rFonts w:ascii="Times New Roman" w:eastAsia="Arial Unicode MS" w:hAnsi="Times New Roman"/>
      <w:b/>
      <w:bCs/>
      <w:sz w:val="32"/>
      <w:szCs w:val="24"/>
    </w:rPr>
  </w:style>
  <w:style w:type="paragraph" w:styleId="ab">
    <w:name w:val="Body Text"/>
    <w:basedOn w:val="a"/>
    <w:link w:val="ac"/>
    <w:rsid w:val="0092248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922488"/>
    <w:rPr>
      <w:rFonts w:ascii="Times New Roman" w:eastAsia="Times New Roman" w:hAnsi="Times New Roman"/>
      <w:sz w:val="24"/>
      <w:szCs w:val="20"/>
    </w:rPr>
  </w:style>
  <w:style w:type="paragraph" w:customStyle="1" w:styleId="21">
    <w:name w:val="Абзац списка2"/>
    <w:basedOn w:val="a"/>
    <w:rsid w:val="00922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locked/>
    <w:rsid w:val="00617835"/>
    <w:rPr>
      <w:i/>
      <w:iCs/>
    </w:rPr>
  </w:style>
  <w:style w:type="paragraph" w:customStyle="1" w:styleId="3">
    <w:name w:val="Абзац списка3"/>
    <w:basedOn w:val="a"/>
    <w:rsid w:val="006178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911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User</cp:lastModifiedBy>
  <cp:revision>41</cp:revision>
  <cp:lastPrinted>2022-04-25T00:54:00Z</cp:lastPrinted>
  <dcterms:created xsi:type="dcterms:W3CDTF">2018-07-12T01:03:00Z</dcterms:created>
  <dcterms:modified xsi:type="dcterms:W3CDTF">2024-05-07T03:14:00Z</dcterms:modified>
</cp:coreProperties>
</file>