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9"/>
        <w:tblW w:w="1006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56"/>
        <w:gridCol w:w="5409"/>
      </w:tblGrid>
      <w:tr>
        <w:tblPrEx/>
        <w:trPr>
          <w:trHeight w:val="994"/>
        </w:trPr>
        <w:tc>
          <w:tcPr>
            <w:tcW w:w="450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811591" cy="1190625"/>
                      <wp:effectExtent l="0" t="0" r="8255" b="0"/>
                      <wp:docPr id="1" name="Рисунок 1" descr="C:\Users\gomanenko_gv\Desktop\герб длинный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gomanenko_gv\Desktop\герб длинный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891070" cy="122428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miter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221.39pt;height:93.75pt;mso-wrap-distance-left:0.00pt;mso-wrap-distance-top:0.00pt;mso-wrap-distance-right:0.00pt;mso-wrap-distance-bottom:0.00pt;" stroked="f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559" w:type="dxa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</w:p>
          <w:p>
            <w:pPr>
              <w:jc w:val="right"/>
              <w:rPr>
                <w:rFonts w:ascii="Inter V" w:hAnsi="Inter V" w:cs="Times New Roman"/>
                <w:b/>
              </w:rPr>
            </w:pP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</w:p>
        </w:tc>
      </w:tr>
    </w:tbl>
    <w:p>
      <w:pPr>
        <w:jc w:val="right"/>
        <w:spacing w:line="240" w:lineRule="auto"/>
        <w:tabs>
          <w:tab w:val="left" w:pos="567" w:leader="none"/>
        </w:tabs>
        <w:rPr>
          <w:rFonts w:ascii="PT Astra Sans" w:hAnsi="PT Astra Sans" w:cs="PT Astra Sans"/>
          <w:color w:val="202122"/>
          <w:sz w:val="26"/>
          <w:szCs w:val="26"/>
          <w:shd w:val="clear" w:color="auto" w:fill="ffffff"/>
        </w:rPr>
      </w:pPr>
      <w:r>
        <w:rPr>
          <w:rFonts w:ascii="PT Astra Sans" w:hAnsi="PT Astra Sans" w:eastAsia="PT Astra Sans" w:cs="PT Astra Sans"/>
          <w:color w:val="202122"/>
          <w:sz w:val="26"/>
          <w:szCs w:val="26"/>
          <w:shd w:val="clear" w:color="auto" w:fill="ffffff"/>
        </w:rPr>
        <w:t xml:space="preserve">21 августа 2025 года</w:t>
      </w:r>
      <w:r>
        <w:rPr>
          <w:rFonts w:ascii="PT Astra Sans" w:hAnsi="PT Astra Sans" w:cs="PT Astra Sans"/>
          <w:color w:val="202122"/>
          <w:sz w:val="26"/>
          <w:szCs w:val="26"/>
          <w:shd w:val="clear" w:color="auto" w:fill="ffffff"/>
        </w:rPr>
      </w:r>
      <w:r>
        <w:rPr>
          <w:rFonts w:ascii="PT Astra Sans" w:hAnsi="PT Astra Sans" w:cs="PT Astra Sans"/>
          <w:color w:val="202122"/>
          <w:sz w:val="26"/>
          <w:szCs w:val="26"/>
          <w:shd w:val="clear" w:color="auto" w:fill="ffffff"/>
        </w:rPr>
      </w:r>
    </w:p>
    <w:p>
      <w:pPr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eastAsia="Liberation Sans" w:cs="Liberation Sans"/>
          <w:sz w:val="28"/>
          <w:szCs w:val="28"/>
        </w:rPr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  <w:sz w:val="28"/>
          <w:szCs w:val="28"/>
        </w:rPr>
      </w:r>
    </w:p>
    <w:p>
      <w:pPr>
        <w:jc w:val="both"/>
        <w:spacing w:after="0" w:line="240" w:lineRule="auto"/>
        <w:rPr>
          <w:rFonts w:ascii="Liberation Sans" w:hAnsi="Liberation Sans" w:cs="Liberation Sans"/>
          <w:b/>
          <w:bCs/>
          <w:sz w:val="28"/>
          <w:szCs w:val="28"/>
          <w:highlight w:val="none"/>
        </w:rPr>
      </w:pPr>
      <w:r>
        <w:rPr>
          <w:rFonts w:ascii="Liberation Sans" w:hAnsi="Liberation Sans" w:eastAsia="Liberation Sans" w:cs="Liberation Sans"/>
          <w:b/>
          <w:bCs/>
          <w:sz w:val="28"/>
          <w:szCs w:val="28"/>
        </w:rPr>
        <w:t xml:space="preserve">Географические объекты Иркутской области. Тажеранские степи</w:t>
      </w:r>
      <w:r>
        <w:rPr>
          <w:rFonts w:ascii="Liberation Sans" w:hAnsi="Liberation Sans" w:cs="Liberation Sans"/>
          <w:b/>
          <w:bCs/>
          <w:sz w:val="28"/>
          <w:szCs w:val="28"/>
          <w:highlight w:val="none"/>
        </w:rPr>
      </w:r>
      <w:r>
        <w:rPr>
          <w:rFonts w:ascii="Liberation Sans" w:hAnsi="Liberation Sans" w:cs="Liberation Sans"/>
          <w:b/>
          <w:bCs/>
          <w:sz w:val="28"/>
          <w:szCs w:val="28"/>
          <w:highlight w:val="none"/>
        </w:rPr>
      </w:r>
    </w:p>
    <w:p>
      <w:pPr>
        <w:jc w:val="both"/>
        <w:spacing w:after="0" w:line="240" w:lineRule="auto"/>
        <w:rPr>
          <w:rFonts w:ascii="Liberation Sans" w:hAnsi="Liberation Sans" w:cs="Liberation Sans"/>
          <w:b/>
          <w:bCs/>
          <w:sz w:val="28"/>
          <w:szCs w:val="28"/>
        </w:rPr>
      </w:pPr>
      <w:r>
        <w:rPr>
          <w:rFonts w:ascii="Liberation Sans" w:hAnsi="Liberation Sans" w:eastAsia="Liberation Sans" w:cs="Liberation Sans"/>
          <w:b/>
          <w:bCs/>
          <w:sz w:val="28"/>
          <w:szCs w:val="28"/>
        </w:rPr>
      </w:r>
      <w:r>
        <w:rPr>
          <w:rFonts w:ascii="Liberation Sans" w:hAnsi="Liberation Sans" w:cs="Liberation Sans"/>
          <w:b/>
          <w:bCs/>
          <w:sz w:val="28"/>
          <w:szCs w:val="28"/>
        </w:rPr>
      </w:r>
      <w:r>
        <w:rPr>
          <w:rFonts w:ascii="Liberation Sans" w:hAnsi="Liberation Sans" w:cs="Liberation Sans"/>
          <w:b/>
          <w:bCs/>
          <w:sz w:val="28"/>
          <w:szCs w:val="28"/>
        </w:rPr>
      </w:r>
    </w:p>
    <w:p>
      <w:pPr>
        <w:contextualSpacing/>
        <w:jc w:val="both"/>
        <w:rPr>
          <w:rFonts w:ascii="Liberation Sans" w:hAnsi="Liberation Sans" w:cs="Liberation Sans"/>
          <w:sz w:val="28"/>
          <w:szCs w:val="28"/>
          <w:highlight w:val="none"/>
        </w:rPr>
      </w:pPr>
      <w:r>
        <w:rPr>
          <w:rFonts w:ascii="Liberation Sans" w:hAnsi="Liberation Sans" w:eastAsia="Liberation Sans" w:cs="Liberation Sans"/>
          <w:sz w:val="28"/>
          <w:szCs w:val="28"/>
          <w:highlight w:val="none"/>
        </w:rPr>
      </w:r>
      <w:r>
        <w:rPr>
          <w:rFonts w:ascii="Liberation Sans" w:hAnsi="Liberation Sans" w:eastAsia="Liberation Sans" w:cs="Liberation Sans"/>
          <w:sz w:val="28"/>
          <w:szCs w:val="28"/>
          <w:highlight w:val="none"/>
        </w:rPr>
      </w:r>
      <w:r>
        <w:rPr>
          <w:rFonts w:ascii="Liberation Sans" w:hAnsi="Liberation Sans" w:cs="Liberation Sans"/>
          <w:sz w:val="28"/>
          <w:szCs w:val="28"/>
          <w:highlight w:val="none"/>
        </w:rPr>
      </w:r>
    </w:p>
    <w:p>
      <w:pPr>
        <w:contextualSpacing/>
        <w:jc w:val="both"/>
        <w:rPr>
          <w:rFonts w:ascii="Liberation Sans" w:hAnsi="Liberation Sans" w:cs="Liberation Sans"/>
          <w:sz w:val="28"/>
          <w:szCs w:val="28"/>
          <w:highlight w:val="none"/>
        </w:rPr>
      </w:pPr>
      <w:r>
        <w:rPr>
          <w:rFonts w:ascii="Liberation Sans" w:hAnsi="Liberation Sans" w:eastAsia="Liberation Sans" w:cs="Liberation Sans"/>
          <w:sz w:val="28"/>
          <w:szCs w:val="28"/>
          <w:highlight w:val="none"/>
        </w:rPr>
        <w:t xml:space="preserve">Тажеранские степи, или «Тажераны» расположены в Ольхонском районе, поэтому эту территорию еще называют «Приольхонье». Уникальная местность, обладающая неземной красотой, простирается на 35 километров с севера на юг. </w:t>
      </w:r>
      <w:r>
        <w:rPr>
          <w:rFonts w:ascii="Liberation Sans" w:hAnsi="Liberation Sans" w:eastAsia="Liberation Sans" w:cs="Liberation Sans"/>
          <w:sz w:val="28"/>
          <w:szCs w:val="28"/>
          <w:highlight w:val="none"/>
        </w:rPr>
        <w:t xml:space="preserve">В наши дни Тажеранские степи </w:t>
      </w:r>
      <w:r>
        <w:rPr>
          <w:rFonts w:ascii="Liberation Sans" w:hAnsi="Liberation Sans" w:eastAsia="Liberation Sans" w:cs="Liberation Sans"/>
          <w:sz w:val="28"/>
          <w:szCs w:val="28"/>
          <w:highlight w:val="none"/>
        </w:rPr>
        <w:t xml:space="preserve">являются частью Прибайкальского национального парка</w:t>
      </w:r>
      <w:r>
        <w:rPr>
          <w:rFonts w:ascii="Liberation Sans" w:hAnsi="Liberation Sans" w:eastAsia="Liberation Sans" w:cs="Liberation Sans"/>
          <w:sz w:val="28"/>
          <w:szCs w:val="28"/>
          <w:highlight w:val="none"/>
        </w:rPr>
        <w:t xml:space="preserve">. </w:t>
      </w:r>
      <w:r>
        <w:rPr>
          <w:rFonts w:ascii="Liberation Sans" w:hAnsi="Liberation Sans" w:cs="Liberation Sans"/>
          <w:sz w:val="28"/>
          <w:szCs w:val="28"/>
          <w:highlight w:val="none"/>
        </w:rPr>
      </w:r>
      <w:r>
        <w:rPr>
          <w:rFonts w:ascii="Liberation Sans" w:hAnsi="Liberation Sans" w:cs="Liberation Sans"/>
          <w:sz w:val="28"/>
          <w:szCs w:val="28"/>
          <w:highlight w:val="none"/>
        </w:rPr>
      </w:r>
    </w:p>
    <w:p>
      <w:pPr>
        <w:contextualSpacing/>
        <w:jc w:val="both"/>
        <w:rPr>
          <w:rFonts w:ascii="Liberation Sans" w:hAnsi="Liberation Sans" w:cs="Liberation Sans"/>
          <w:sz w:val="28"/>
          <w:szCs w:val="28"/>
          <w:highlight w:val="none"/>
        </w:rPr>
      </w:pPr>
      <w:r>
        <w:rPr>
          <w:rFonts w:ascii="Liberation Sans" w:hAnsi="Liberation Sans" w:eastAsia="Liberation Sans" w:cs="Liberation Sans"/>
          <w:sz w:val="28"/>
          <w:szCs w:val="28"/>
          <w:highlight w:val="none"/>
        </w:rPr>
      </w:r>
      <w:r>
        <w:rPr>
          <w:rFonts w:ascii="Liberation Sans" w:hAnsi="Liberation Sans" w:eastAsia="Liberation Sans" w:cs="Liberation Sans"/>
          <w:sz w:val="28"/>
          <w:szCs w:val="28"/>
          <w:highlight w:val="none"/>
        </w:rPr>
      </w:r>
      <w:r>
        <w:rPr>
          <w:rFonts w:ascii="Liberation Sans" w:hAnsi="Liberation Sans" w:cs="Liberation Sans"/>
          <w:sz w:val="28"/>
          <w:szCs w:val="28"/>
          <w:highlight w:val="none"/>
        </w:rPr>
      </w:r>
    </w:p>
    <w:p>
      <w:pPr>
        <w:contextualSpacing/>
        <w:jc w:val="both"/>
        <w:rPr>
          <w:rFonts w:ascii="Liberation Sans" w:hAnsi="Liberation Sans" w:eastAsia="Liberation Sans" w:cs="Liberation Sans"/>
          <w:sz w:val="28"/>
          <w:szCs w:val="28"/>
          <w:highlight w:val="none"/>
        </w:rPr>
      </w:pPr>
      <w:r>
        <w:rPr>
          <w:rFonts w:ascii="Liberation Sans" w:hAnsi="Liberation Sans" w:eastAsia="Liberation Sans" w:cs="Liberation Sans"/>
          <w:sz w:val="28"/>
          <w:szCs w:val="28"/>
          <w:highlight w:val="none"/>
        </w:rPr>
        <w:t xml:space="preserve">Слово «тажеран» переводится с бурятского как «летний», «солнечный», </w:t>
      </w:r>
      <w:r>
        <w:rPr>
          <w:rFonts w:ascii="Liberation Sans" w:hAnsi="Liberation Sans" w:eastAsia="Liberation Sans" w:cs="Liberation Sans"/>
          <w:sz w:val="28"/>
          <w:szCs w:val="28"/>
          <w:highlight w:val="none"/>
        </w:rPr>
        <w:t xml:space="preserve">«место летней перекочёвки». Здесь находятся древние пещеры, а </w:t>
      </w:r>
      <w:r>
        <w:rPr>
          <w:rFonts w:ascii="Liberation Sans" w:hAnsi="Liberation Sans" w:eastAsia="Liberation Sans" w:cs="Liberation Sans"/>
          <w:sz w:val="28"/>
          <w:szCs w:val="28"/>
          <w:highlight w:val="none"/>
        </w:rPr>
        <w:t xml:space="preserve">самой высокой точкой Тажеранских степей считается гора Тан-Хан (в </w:t>
      </w:r>
      <w:r>
        <w:rPr>
          <w:rFonts w:ascii="Liberation Sans" w:hAnsi="Liberation Sans" w:eastAsia="Liberation Sans" w:cs="Liberation Sans"/>
          <w:sz w:val="28"/>
          <w:szCs w:val="28"/>
          <w:highlight w:val="none"/>
        </w:rPr>
        <w:t xml:space="preserve">переводе с тюркского языка «Владыка Тьмы»), достигающая в высоту почти </w:t>
      </w:r>
      <w:r>
        <w:rPr>
          <w:rFonts w:ascii="Liberation Sans" w:hAnsi="Liberation Sans" w:eastAsia="Liberation Sans" w:cs="Liberation Sans"/>
          <w:sz w:val="28"/>
          <w:szCs w:val="28"/>
          <w:highlight w:val="none"/>
        </w:rPr>
        <w:t xml:space="preserve">километр (989,5 метров).</w:t>
      </w:r>
      <w:r>
        <w:rPr>
          <w:rFonts w:ascii="Liberation Sans" w:hAnsi="Liberation Sans" w:eastAsia="Liberation Sans" w:cs="Liberation Sans"/>
          <w:sz w:val="28"/>
          <w:szCs w:val="28"/>
        </w:rPr>
        <w:t xml:space="preserve"> Самым популярным туристическим местом является Долина каменных духов, воспетая в древних бурятских легендах. </w:t>
      </w:r>
      <w:r>
        <w:rPr>
          <w:rFonts w:ascii="Liberation Sans" w:hAnsi="Liberation Sans" w:eastAsia="Liberation Sans" w:cs="Liberation Sans"/>
          <w:sz w:val="28"/>
          <w:szCs w:val="28"/>
          <w:highlight w:val="none"/>
        </w:rPr>
      </w:r>
      <w:r>
        <w:rPr>
          <w:rFonts w:ascii="Liberation Sans" w:hAnsi="Liberation Sans" w:eastAsia="Liberation Sans" w:cs="Liberation Sans"/>
          <w:sz w:val="28"/>
          <w:szCs w:val="28"/>
          <w:highlight w:val="none"/>
        </w:rPr>
      </w:r>
    </w:p>
    <w:p>
      <w:pPr>
        <w:contextualSpacing/>
        <w:jc w:val="both"/>
        <w:rPr>
          <w:rFonts w:ascii="Liberation Sans" w:hAnsi="Liberation Sans" w:eastAsia="Liberation Sans" w:cs="Liberation Sans"/>
          <w:sz w:val="28"/>
          <w:szCs w:val="28"/>
          <w:highlight w:val="none"/>
        </w:rPr>
      </w:pPr>
      <w:r>
        <w:rPr>
          <w:rFonts w:ascii="Liberation Sans" w:hAnsi="Liberation Sans" w:eastAsia="Liberation Sans" w:cs="Liberation Sans"/>
          <w:sz w:val="28"/>
          <w:szCs w:val="28"/>
          <w:highlight w:val="none"/>
        </w:rPr>
      </w:r>
      <w:r>
        <w:rPr>
          <w:rFonts w:ascii="Liberation Sans" w:hAnsi="Liberation Sans" w:eastAsia="Liberation Sans" w:cs="Liberation Sans"/>
          <w:sz w:val="28"/>
          <w:szCs w:val="28"/>
          <w:highlight w:val="none"/>
        </w:rPr>
      </w:r>
      <w:r>
        <w:rPr>
          <w:rFonts w:ascii="Liberation Sans" w:hAnsi="Liberation Sans" w:eastAsia="Liberation Sans" w:cs="Liberation Sans"/>
          <w:sz w:val="28"/>
          <w:szCs w:val="28"/>
          <w:highlight w:val="none"/>
        </w:rPr>
      </w:r>
    </w:p>
    <w:p>
      <w:pPr>
        <w:contextualSpacing/>
        <w:jc w:val="both"/>
        <w:rPr>
          <w:rFonts w:ascii="Liberation Sans" w:hAnsi="Liberation Sans" w:eastAsia="Liberation Sans" w:cs="Liberation Sans"/>
          <w:sz w:val="28"/>
          <w:szCs w:val="28"/>
          <w:highlight w:val="none"/>
        </w:rPr>
      </w:pPr>
      <w:r>
        <w:rPr>
          <w:rFonts w:ascii="Liberation Sans" w:hAnsi="Liberation Sans" w:eastAsia="Liberation Sans" w:cs="Liberation Sans"/>
          <w:sz w:val="28"/>
          <w:szCs w:val="28"/>
          <w:highlight w:val="none"/>
        </w:rPr>
        <w:t xml:space="preserve">Географические координаты: 53.062590, 106.784624.</w:t>
      </w:r>
      <w:r>
        <w:rPr>
          <w:rFonts w:ascii="Liberation Sans" w:hAnsi="Liberation Sans" w:eastAsia="Liberation Sans" w:cs="Liberation Sans"/>
          <w:sz w:val="28"/>
          <w:szCs w:val="28"/>
          <w:highlight w:val="none"/>
        </w:rPr>
      </w:r>
      <w:r>
        <w:rPr>
          <w:rFonts w:ascii="Liberation Sans" w:hAnsi="Liberation Sans" w:eastAsia="Liberation Sans" w:cs="Liberation Sans"/>
          <w:sz w:val="28"/>
          <w:szCs w:val="28"/>
          <w:highlight w:val="none"/>
        </w:rPr>
      </w:r>
    </w:p>
    <w:p>
      <w:pPr>
        <w:contextualSpacing/>
        <w:jc w:val="both"/>
        <w:rPr>
          <w:rFonts w:ascii="Liberation Sans" w:hAnsi="Liberation Sans" w:cs="Liberation Sans"/>
          <w:sz w:val="28"/>
          <w:szCs w:val="28"/>
          <w:highlight w:val="none"/>
        </w:rPr>
      </w:pPr>
      <w:r>
        <w:rPr>
          <w:rFonts w:ascii="Liberation Sans" w:hAnsi="Liberation Sans" w:cs="Liberation Sans"/>
          <w:sz w:val="28"/>
          <w:szCs w:val="28"/>
          <w:highlight w:val="none"/>
        </w:rPr>
      </w:r>
      <w:r>
        <w:rPr>
          <w:rFonts w:ascii="Liberation Sans" w:hAnsi="Liberation Sans" w:cs="Liberation Sans"/>
          <w:sz w:val="28"/>
          <w:szCs w:val="28"/>
          <w:highlight w:val="none"/>
        </w:rPr>
      </w:r>
      <w:r>
        <w:rPr>
          <w:rFonts w:ascii="Liberation Sans" w:hAnsi="Liberation Sans" w:cs="Liberation Sans"/>
          <w:sz w:val="28"/>
          <w:szCs w:val="28"/>
          <w:highlight w:val="none"/>
        </w:rPr>
      </w:r>
    </w:p>
    <w:p>
      <w:pPr>
        <w:contextualSpacing/>
        <w:jc w:val="both"/>
        <w:rPr>
          <w:rFonts w:ascii="Liberation Sans" w:hAnsi="Liberation Sans" w:cs="Liberation Sans"/>
          <w:sz w:val="28"/>
          <w:szCs w:val="28"/>
          <w:highlight w:val="none"/>
        </w:rPr>
      </w:pPr>
      <w:r>
        <w:rPr>
          <w:rFonts w:ascii="Liberation Sans" w:hAnsi="Liberation Sans" w:eastAsia="Liberation Sans" w:cs="Liberation Sans"/>
          <w:sz w:val="28"/>
          <w:szCs w:val="28"/>
          <w:highlight w:val="none"/>
        </w:rPr>
        <w:t xml:space="preserve">#ГеографическиеОбъектыИркутскойОбласти</w:t>
      </w:r>
      <w:r>
        <w:rPr>
          <w:rFonts w:ascii="Liberation Sans" w:hAnsi="Liberation Sans" w:eastAsia="Liberation Sans" w:cs="Liberation Sans"/>
          <w:sz w:val="28"/>
          <w:szCs w:val="28"/>
          <w:highlight w:val="none"/>
        </w:rPr>
      </w:r>
      <w:r>
        <w:rPr>
          <w:rFonts w:ascii="Liberation Sans" w:hAnsi="Liberation Sans" w:cs="Liberation Sans"/>
          <w:sz w:val="28"/>
          <w:szCs w:val="28"/>
          <w:highlight w:val="none"/>
        </w:rPr>
      </w:r>
    </w:p>
    <w:p>
      <w:pPr>
        <w:contextualSpacing/>
        <w:jc w:val="both"/>
        <w:rPr>
          <w:rFonts w:ascii="Liberation Sans" w:hAnsi="Liberation Sans" w:cs="Liberation Sans"/>
          <w:sz w:val="28"/>
          <w:szCs w:val="28"/>
          <w:highlight w:val="none"/>
        </w:rPr>
      </w:pPr>
      <w:r>
        <w:rPr>
          <w:rFonts w:ascii="Liberation Sans" w:hAnsi="Liberation Sans" w:cs="Liberation Sans"/>
          <w:sz w:val="28"/>
          <w:szCs w:val="28"/>
          <w:highlight w:val="none"/>
        </w:rPr>
      </w:r>
      <w:r>
        <w:rPr>
          <w:rFonts w:ascii="Liberation Sans" w:hAnsi="Liberation Sans" w:cs="Liberation Sans"/>
          <w:sz w:val="28"/>
          <w:szCs w:val="28"/>
          <w:highlight w:val="none"/>
        </w:rPr>
      </w:r>
    </w:p>
    <w:p>
      <w:pPr>
        <w:contextualSpacing/>
        <w:jc w:val="both"/>
        <w:rPr>
          <w:rFonts w:ascii="Liberation Sans" w:hAnsi="Liberation Sans" w:cs="Liberation Sans"/>
          <w:sz w:val="28"/>
          <w:szCs w:val="28"/>
          <w:highlight w:val="none"/>
        </w:rPr>
      </w:pPr>
      <w:r>
        <w:rPr>
          <w:rFonts w:ascii="Liberation Sans" w:hAnsi="Liberation Sans" w:eastAsia="Liberation Sans" w:cs="Liberation Sans"/>
          <w:sz w:val="28"/>
          <w:szCs w:val="28"/>
          <w:highlight w:val="none"/>
        </w:rPr>
      </w:r>
      <w:r>
        <w:rPr>
          <w:rFonts w:ascii="Liberation Sans" w:hAnsi="Liberation Sans" w:cs="Liberation Sans"/>
          <w:sz w:val="28"/>
          <w:szCs w:val="28"/>
          <w:highlight w:val="none"/>
        </w:rPr>
        <w:t xml:space="preserve">Фотографии Управления Росреестра по Иркутской области</w:t>
      </w:r>
      <w:r>
        <w:rPr>
          <w:rFonts w:ascii="Liberation Sans" w:hAnsi="Liberation Sans" w:cs="Liberation Sans"/>
          <w:sz w:val="28"/>
          <w:szCs w:val="28"/>
          <w:highlight w:val="none"/>
        </w:rPr>
      </w:r>
    </w:p>
    <w:p>
      <w:pPr>
        <w:contextualSpacing/>
        <w:ind w:left="0" w:right="0" w:firstLine="0"/>
        <w:jc w:val="both"/>
        <w:spacing w:before="0" w:after="0" w:line="283" w:lineRule="atLeast"/>
        <w:rPr>
          <w:rFonts w:ascii="Liberation Sans" w:hAnsi="Liberation Sans" w:cs="Liberation San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ans" w:hAnsi="Liberation Sans" w:eastAsia="Liberation Sans" w:cs="Liberation Sans"/>
          <w:sz w:val="28"/>
          <w:szCs w:val="28"/>
        </w:rPr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  <w:sz w:val="28"/>
          <w:szCs w:val="28"/>
        </w:rPr>
      </w:r>
    </w:p>
    <w:p>
      <w:pPr>
        <w:contextualSpacing/>
        <w:ind w:left="0" w:right="0" w:firstLine="0"/>
        <w:jc w:val="both"/>
        <w:spacing w:before="0" w:after="0" w:line="283" w:lineRule="atLeast"/>
        <w:rPr>
          <w:rFonts w:ascii="Liberation Sans" w:hAnsi="Liberation Sans" w:cs="Liberation San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ans" w:hAnsi="Liberation Sans" w:eastAsia="Liberation Sans" w:cs="Liberation Sans"/>
          <w:i/>
          <w:color w:val="292c2f"/>
          <w:sz w:val="28"/>
          <w:szCs w:val="28"/>
        </w:rPr>
        <w:t xml:space="preserve">Пресс-служба Управления Росреестра по Иркутской области</w:t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  <w:sz w:val="28"/>
          <w:szCs w:val="28"/>
        </w:rPr>
      </w:r>
    </w:p>
    <w:sectPr>
      <w:footnotePr/>
      <w:endnotePr/>
      <w:type w:val="nextPage"/>
      <w:pgSz w:w="11906" w:h="16838" w:orient="portrait"/>
      <w:pgMar w:top="851" w:right="849" w:bottom="426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ans">
    <w:panose1 w:val="020B0604020202020204"/>
  </w:font>
  <w:font w:name="PT Astra Sans">
    <w:panose1 w:val="020B0603020203020204"/>
  </w:font>
  <w:font w:name="Times New Roman">
    <w:panose1 w:val="02020603050405020304"/>
  </w:font>
  <w:font w:name="Inter V">
    <w:panose1 w:val="02000603000000000000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1"/>
    <w:next w:val="831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2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1"/>
    <w:next w:val="831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2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2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2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2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2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2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2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1"/>
    <w:next w:val="831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2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No Spacing"/>
    <w:uiPriority w:val="1"/>
    <w:qFormat/>
    <w:pPr>
      <w:spacing w:before="0" w:after="0" w:line="240" w:lineRule="auto"/>
    </w:pPr>
  </w:style>
  <w:style w:type="paragraph" w:styleId="675">
    <w:name w:val="Title"/>
    <w:basedOn w:val="831"/>
    <w:next w:val="831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basedOn w:val="832"/>
    <w:link w:val="675"/>
    <w:uiPriority w:val="10"/>
    <w:rPr>
      <w:sz w:val="48"/>
      <w:szCs w:val="48"/>
    </w:rPr>
  </w:style>
  <w:style w:type="paragraph" w:styleId="677">
    <w:name w:val="Subtitle"/>
    <w:basedOn w:val="831"/>
    <w:next w:val="831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basedOn w:val="832"/>
    <w:link w:val="677"/>
    <w:uiPriority w:val="11"/>
    <w:rPr>
      <w:sz w:val="24"/>
      <w:szCs w:val="24"/>
    </w:rPr>
  </w:style>
  <w:style w:type="paragraph" w:styleId="679">
    <w:name w:val="Quote"/>
    <w:basedOn w:val="831"/>
    <w:next w:val="831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31"/>
    <w:next w:val="831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paragraph" w:styleId="683">
    <w:name w:val="Header"/>
    <w:basedOn w:val="831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Header Char"/>
    <w:basedOn w:val="832"/>
    <w:link w:val="683"/>
    <w:uiPriority w:val="99"/>
  </w:style>
  <w:style w:type="paragraph" w:styleId="685">
    <w:name w:val="Footer"/>
    <w:basedOn w:val="831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Footer Char"/>
    <w:basedOn w:val="832"/>
    <w:link w:val="685"/>
    <w:uiPriority w:val="99"/>
  </w:style>
  <w:style w:type="paragraph" w:styleId="687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687"/>
    <w:link w:val="685"/>
    <w:uiPriority w:val="99"/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Balloon Text"/>
    <w:basedOn w:val="831"/>
    <w:link w:val="83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6" w:customStyle="1">
    <w:name w:val="Текст выноски Знак"/>
    <w:basedOn w:val="832"/>
    <w:link w:val="835"/>
    <w:uiPriority w:val="99"/>
    <w:semiHidden/>
    <w:rPr>
      <w:rFonts w:ascii="Segoe UI" w:hAnsi="Segoe UI" w:cs="Segoe UI"/>
      <w:sz w:val="18"/>
      <w:szCs w:val="18"/>
    </w:rPr>
  </w:style>
  <w:style w:type="character" w:styleId="837">
    <w:name w:val="Hyperlink"/>
    <w:basedOn w:val="832"/>
    <w:uiPriority w:val="99"/>
    <w:unhideWhenUsed/>
    <w:rPr>
      <w:color w:val="0563c1" w:themeColor="hyperlink"/>
      <w:u w:val="single"/>
    </w:rPr>
  </w:style>
  <w:style w:type="paragraph" w:styleId="838">
    <w:name w:val="List Paragraph"/>
    <w:basedOn w:val="831"/>
    <w:uiPriority w:val="34"/>
    <w:qFormat/>
    <w:pPr>
      <w:contextualSpacing/>
      <w:ind w:left="720"/>
    </w:pPr>
  </w:style>
  <w:style w:type="table" w:styleId="839">
    <w:name w:val="Table Grid"/>
    <w:basedOn w:val="83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40" w:customStyle="1">
    <w:name w:val="object"/>
    <w:basedOn w:val="832"/>
  </w:style>
  <w:style w:type="paragraph" w:styleId="841">
    <w:name w:val="Normal (Web)"/>
    <w:basedOn w:val="831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42">
    <w:name w:val="Strong"/>
    <w:basedOn w:val="832"/>
    <w:uiPriority w:val="22"/>
    <w:qFormat/>
    <w:rPr>
      <w:b/>
      <w:bCs/>
    </w:rPr>
  </w:style>
  <w:style w:type="character" w:styleId="843">
    <w:name w:val="Emphasis"/>
    <w:basedOn w:val="832"/>
    <w:uiPriority w:val="20"/>
    <w:qFormat/>
    <w:rPr>
      <w:i/>
      <w:i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30731-50C2-48B4-ABE6-4C8323D0F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revision>43</cp:revision>
  <dcterms:created xsi:type="dcterms:W3CDTF">2024-02-13T03:39:00Z</dcterms:created>
  <dcterms:modified xsi:type="dcterms:W3CDTF">2025-08-21T01:48:07Z</dcterms:modified>
</cp:coreProperties>
</file>