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837"/>
        <w:tblW w:w="1049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476"/>
        <w:gridCol w:w="5187"/>
        <w:gridCol w:w="3827"/>
      </w:tblGrid>
      <w:tr>
        <w:tblPrEx/>
        <w:trPr>
          <w:trHeight w:val="426"/>
        </w:trPr>
        <w:tc>
          <w:tcPr>
            <w:tcW w:w="14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5187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>
          <w:trHeight w:val="426"/>
        </w:trPr>
        <w:tc>
          <w:tcPr>
            <w:tcW w:w="14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800100" cy="757240"/>
                      <wp:effectExtent l="0" t="0" r="0" b="5080"/>
                      <wp:docPr id="1" name="Рисунок 3" descr="C:\Users\gomanenko_gv\Desktop\Герб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C:\Users\gomanenko_gv\Desktop\Герб.jp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915927" cy="86686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3.00pt;height:59.63pt;mso-wrap-distance-left:0.00pt;mso-wrap-distance-top:0.00pt;mso-wrap-distance-right:0.00pt;mso-wrap-distance-bottom:0.0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5187" w:type="dxa"/>
            <w:textDirection w:val="lrTb"/>
            <w:noWrap w:val="false"/>
          </w:tcPr>
          <w:p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</w:p>
          <w:p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</w:p>
          <w:p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УПРАВЛЕНИЕ РОСРЕЕСТРА</w:t>
            </w: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ПО ИРКУТСКОЙ ОБЛАСТИ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3827" w:type="dxa"/>
            <w:vMerge w:val="restart"/>
            <w:textDirection w:val="lrTb"/>
            <w:noWrap w:val="false"/>
          </w:tcPr>
          <w:p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  <w:p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  <w:p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  <w:p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  <w:p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 xml:space="preserve"> 19 </w:t>
            </w:r>
            <w:r>
              <w:rPr>
                <w:rFonts w:cs="Times New Roman"/>
                <w:color w:val="auto"/>
                <w:sz w:val="24"/>
                <w:szCs w:val="24"/>
              </w:rPr>
              <w:t xml:space="preserve">февраля 202</w:t>
            </w:r>
            <w:r>
              <w:rPr>
                <w:rFonts w:cs="Times New Roman"/>
                <w:color w:val="auto"/>
                <w:sz w:val="24"/>
                <w:szCs w:val="24"/>
              </w:rPr>
              <w:t xml:space="preserve">6 года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blPrEx/>
        <w:trPr>
          <w:trHeight w:val="633"/>
        </w:trPr>
        <w:tc>
          <w:tcPr>
            <w:tcW w:w="1476" w:type="dxa"/>
            <w:textDirection w:val="lrTb"/>
            <w:noWrap w:val="false"/>
          </w:tcPr>
          <w:p>
            <w:pPr>
              <w:ind w:firstLine="301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5187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3827" w:type="dxa"/>
            <w:vMerge w:val="continue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  <w:p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  <w:p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  <w:p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  <w:p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  <w:p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  <w:p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</w:tbl>
    <w:p>
      <w:pPr>
        <w:jc w:val="both"/>
        <w:spacing w:after="0" w:line="276" w:lineRule="auto"/>
        <w:rPr>
          <w:rFonts w:ascii="Arial" w:hAnsi="Arial" w:eastAsia="Times New Roman" w:cs="Arial"/>
          <w:b/>
          <w:bCs/>
          <w:lang w:eastAsia="ru-RU"/>
        </w:rPr>
      </w:pPr>
      <w:r>
        <w:rPr>
          <w:rFonts w:ascii="Arial" w:hAnsi="Arial" w:eastAsia="Times New Roman" w:cs="Arial"/>
          <w:b/>
          <w:highlight w:val="none"/>
          <w:lang w:eastAsia="ru-RU"/>
        </w:rPr>
      </w:r>
      <w:r>
        <w:rPr>
          <w:rFonts w:ascii="Arial" w:hAnsi="Arial" w:eastAsia="Times New Roman" w:cs="Arial"/>
          <w:b/>
          <w:bCs/>
          <w:lang w:eastAsia="ru-RU"/>
        </w:rPr>
      </w:r>
      <w:r>
        <w:rPr>
          <w:rFonts w:ascii="Arial" w:hAnsi="Arial" w:eastAsia="Times New Roman" w:cs="Arial"/>
          <w:b/>
          <w:bCs/>
          <w:lang w:eastAsia="ru-RU"/>
        </w:rPr>
      </w:r>
    </w:p>
    <w:p>
      <w:pPr>
        <w:ind w:left="0" w:right="0" w:firstLine="567"/>
        <w:jc w:val="both"/>
        <w:rPr>
          <w:b/>
          <w:bCs/>
        </w:rPr>
      </w:pPr>
      <w:r>
        <w:rPr>
          <w:rFonts w:ascii="PT Astra Serif" w:hAnsi="PT Astra Serif" w:eastAsia="PT Astra Serif" w:cs="PT Astra Serif"/>
          <w:b/>
          <w:bCs/>
          <w:sz w:val="24"/>
          <w:szCs w:val="24"/>
          <w:highlight w:val="none"/>
        </w:rPr>
        <w:t xml:space="preserve">Что делать, если у вас на участке есть пункт ГГС?</w:t>
      </w:r>
      <w:r>
        <w:rPr>
          <w:rFonts w:ascii="PT Astra Serif" w:hAnsi="PT Astra Serif" w:eastAsia="PT Astra Serif" w:cs="PT Astra Serif"/>
          <w:b/>
          <w:bCs/>
          <w:sz w:val="24"/>
          <w:szCs w:val="24"/>
          <w:highlight w:val="none"/>
        </w:rPr>
      </w:r>
    </w:p>
    <w:p>
      <w:pPr>
        <w:ind w:left="0" w:right="0" w:firstLine="567"/>
        <w:jc w:val="both"/>
      </w:pPr>
      <w:r>
        <w:rPr>
          <w:rFonts w:ascii="PT Astra Serif" w:hAnsi="PT Astra Serif" w:eastAsia="PT Astra Serif" w:cs="PT Astra Serif"/>
          <w:b/>
          <w:bCs/>
          <w:sz w:val="24"/>
          <w:szCs w:val="24"/>
          <w:highlight w:val="none"/>
        </w:rPr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</w:r>
    </w:p>
    <w:p>
      <w:pPr>
        <w:ind w:left="0" w:right="0" w:firstLine="567"/>
        <w:jc w:val="both"/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Государственная геодезическая сеть (ГГС) является важной государственной системой пунктов для пространственного ориентирования.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</w:r>
    </w:p>
    <w:p>
      <w:pPr>
        <w:ind w:left="0" w:right="0" w:firstLine="567"/>
        <w:jc w:val="both"/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Благодаря системе ГГС картографы создают точные планы местности, строители знают, где возводить дома и дороги, а навигаторы определяют наше местоположение с метровой точностью.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</w:r>
    </w:p>
    <w:p>
      <w:pPr>
        <w:ind w:left="0" w:right="0" w:firstLine="567"/>
        <w:jc w:val="both"/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По состоянию на 1 февраля 2026 года, в Едином государственном реестре недвижимости (ЕГРН) содержатся сведения о 12764 охранных зонах пунктов ГГС, расположенных на территории Иркутской области. Управление Росреестра по Иркутской области принимает участие в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работе по обеспечении сохранности таких пунктов. Для этого специалисты устанавливают их охранные зоны, а затем фиксируют границы такой зоны в ЕГРН.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</w:r>
    </w:p>
    <w:p>
      <w:pPr>
        <w:ind w:left="0" w:right="0" w:firstLine="567"/>
        <w:jc w:val="both"/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Начальник отдела геодезии, картографии, землеустройства и мониторинга земель Управления Росреестра по Иркутской области Елена Владимировна Малитовская напомнила, что в охранных зонах геодезических пунктов действует ряд ограничений.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</w:r>
    </w:p>
    <w:p>
      <w:pPr>
        <w:ind w:left="0" w:right="0" w:firstLine="567"/>
        <w:jc w:val="both"/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В частности, закон запрещает собственнику или владельцу участка, на котором находится пункт ГГС: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</w:r>
    </w:p>
    <w:p>
      <w:pPr>
        <w:ind w:left="0" w:right="0" w:firstLine="567"/>
        <w:jc w:val="both"/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- повреждать или убирать опознавательные знаки;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</w:r>
    </w:p>
    <w:p>
      <w:pPr>
        <w:ind w:left="0" w:right="0" w:firstLine="567"/>
        <w:jc w:val="both"/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- менять местоположение пунктов или портить их элементы;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</w:r>
    </w:p>
    <w:p>
      <w:pPr>
        <w:ind w:left="0" w:right="0" w:firstLine="567"/>
        <w:jc w:val="both"/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- ограничивать свободный доступ к пунктам.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</w:r>
    </w:p>
    <w:p>
      <w:pPr>
        <w:ind w:left="0" w:right="0" w:firstLine="567"/>
        <w:jc w:val="both"/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Несоблюдение этих требований повлечет административную ответственность.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</w:r>
    </w:p>
    <w:p>
      <w:pPr>
        <w:ind w:left="0" w:right="0" w:firstLine="567"/>
        <w:jc w:val="both"/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По словам директора филиала КИРС СРО А КИ «Содружество» Светланы Видутисовны Юревичуте, сохранность и точность местоположения пунктов ГГС является критически важным вопросом в работе любого кадастрового инженера. Именно это позволяет определять местоположен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ие объектов недвижимости, в том числе границ земельных участков, с необходимой точностью. 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</w:r>
    </w:p>
    <w:p>
      <w:pPr>
        <w:ind w:left="0" w:right="0" w:firstLine="567"/>
        <w:jc w:val="both"/>
        <w:rPr>
          <w:rFonts w:ascii="PT Astra Serif" w:hAnsi="PT Astra Serif" w:eastAsia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Кстати, если пункт ГГС, расположенный на вашем участке, оказался поврежден, вы обязаны сообщить об этом в ППК Роскадастр.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</w:r>
    </w:p>
    <w:p>
      <w:pPr>
        <w:jc w:val="both"/>
        <w:spacing w:after="0" w:line="276" w:lineRule="auto"/>
        <w:rPr>
          <w:rFonts w:ascii="Arial" w:hAnsi="Arial" w:cs="Arial"/>
        </w:rPr>
      </w:pPr>
      <w:r/>
      <w:bookmarkStart w:id="0" w:name="_GoBack"/>
      <w:r/>
      <w:bookmarkEnd w:id="0"/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jc w:val="both"/>
        <w:spacing w:line="276" w:lineRule="auto"/>
        <w:tabs>
          <w:tab w:val="left" w:pos="567" w:leader="none"/>
        </w:tabs>
        <w:rPr>
          <w:rFonts w:ascii="Arial" w:hAnsi="Arial" w:eastAsia="Times New Roman" w:cs="Arial"/>
          <w:lang w:eastAsia="ru-RU"/>
        </w:rPr>
      </w:pPr>
      <w:r>
        <w:rPr>
          <w:rFonts w:ascii="Arial" w:hAnsi="Arial" w:cs="Arial"/>
          <w:i/>
          <w:shd w:val="clear" w:color="auto" w:fill="ffffff"/>
        </w:rPr>
        <w:t xml:space="preserve">Пресс-служба Управления Росреестра по Иркутской области</w:t>
      </w:r>
      <w:r>
        <w:rPr>
          <w:rFonts w:ascii="Arial" w:hAnsi="Arial" w:eastAsia="Times New Roman" w:cs="Arial"/>
          <w:lang w:eastAsia="ru-RU"/>
        </w:rPr>
      </w:r>
      <w:r>
        <w:rPr>
          <w:rFonts w:ascii="Arial" w:hAnsi="Arial" w:eastAsia="Times New Roman" w:cs="Arial"/>
          <w:lang w:eastAsia="ru-RU"/>
        </w:rPr>
      </w:r>
    </w:p>
    <w:sectPr>
      <w:footnotePr/>
      <w:endnotePr/>
      <w:type w:val="nextPage"/>
      <w:pgSz w:w="11906" w:h="16838" w:orient="portrait"/>
      <w:pgMar w:top="425" w:right="707" w:bottom="397" w:left="71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Segoe UI">
    <w:panose1 w:val="020B05020405040202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29"/>
    <w:next w:val="829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0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29"/>
    <w:next w:val="829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0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29"/>
    <w:next w:val="829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0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29"/>
    <w:next w:val="829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0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29"/>
    <w:next w:val="829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0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29"/>
    <w:next w:val="829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0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29"/>
    <w:next w:val="829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0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29"/>
    <w:next w:val="829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0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29"/>
    <w:next w:val="829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0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29"/>
    <w:next w:val="829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0"/>
    <w:link w:val="675"/>
    <w:uiPriority w:val="10"/>
    <w:rPr>
      <w:sz w:val="48"/>
      <w:szCs w:val="48"/>
    </w:rPr>
  </w:style>
  <w:style w:type="paragraph" w:styleId="677">
    <w:name w:val="Subtitle"/>
    <w:basedOn w:val="829"/>
    <w:next w:val="829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0"/>
    <w:link w:val="677"/>
    <w:uiPriority w:val="11"/>
    <w:rPr>
      <w:sz w:val="24"/>
      <w:szCs w:val="24"/>
    </w:rPr>
  </w:style>
  <w:style w:type="paragraph" w:styleId="679">
    <w:name w:val="Quote"/>
    <w:basedOn w:val="829"/>
    <w:next w:val="829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29"/>
    <w:next w:val="829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character" w:styleId="683">
    <w:name w:val="Header Char"/>
    <w:basedOn w:val="830"/>
    <w:link w:val="841"/>
    <w:uiPriority w:val="99"/>
  </w:style>
  <w:style w:type="character" w:styleId="684">
    <w:name w:val="Footer Char"/>
    <w:basedOn w:val="830"/>
    <w:link w:val="843"/>
    <w:uiPriority w:val="99"/>
  </w:style>
  <w:style w:type="paragraph" w:styleId="685">
    <w:name w:val="Caption"/>
    <w:basedOn w:val="829"/>
    <w:next w:val="829"/>
    <w:link w:val="6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843"/>
    <w:uiPriority w:val="99"/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2">
    <w:name w:val="footnote text"/>
    <w:basedOn w:val="829"/>
    <w:link w:val="813"/>
    <w:uiPriority w:val="99"/>
    <w:semiHidden/>
    <w:unhideWhenUsed/>
    <w:pPr>
      <w:spacing w:after="40" w:line="240" w:lineRule="auto"/>
    </w:pPr>
    <w:rPr>
      <w:sz w:val="18"/>
    </w:rPr>
  </w:style>
  <w:style w:type="character" w:styleId="813">
    <w:name w:val="Footnote Text Char"/>
    <w:link w:val="812"/>
    <w:uiPriority w:val="99"/>
    <w:rPr>
      <w:sz w:val="18"/>
    </w:rPr>
  </w:style>
  <w:style w:type="character" w:styleId="814">
    <w:name w:val="footnote reference"/>
    <w:basedOn w:val="830"/>
    <w:uiPriority w:val="99"/>
    <w:unhideWhenUsed/>
    <w:rPr>
      <w:vertAlign w:val="superscript"/>
    </w:rPr>
  </w:style>
  <w:style w:type="paragraph" w:styleId="815">
    <w:name w:val="endnote text"/>
    <w:basedOn w:val="829"/>
    <w:link w:val="816"/>
    <w:uiPriority w:val="99"/>
    <w:semiHidden/>
    <w:unhideWhenUsed/>
    <w:pPr>
      <w:spacing w:after="0" w:line="240" w:lineRule="auto"/>
    </w:pPr>
    <w:rPr>
      <w:sz w:val="20"/>
    </w:rPr>
  </w:style>
  <w:style w:type="character" w:styleId="816">
    <w:name w:val="Endnote Text Char"/>
    <w:link w:val="815"/>
    <w:uiPriority w:val="99"/>
    <w:rPr>
      <w:sz w:val="20"/>
    </w:rPr>
  </w:style>
  <w:style w:type="character" w:styleId="817">
    <w:name w:val="endnote reference"/>
    <w:basedOn w:val="830"/>
    <w:uiPriority w:val="99"/>
    <w:semiHidden/>
    <w:unhideWhenUsed/>
    <w:rPr>
      <w:vertAlign w:val="superscript"/>
    </w:rPr>
  </w:style>
  <w:style w:type="paragraph" w:styleId="818">
    <w:name w:val="toc 1"/>
    <w:basedOn w:val="829"/>
    <w:next w:val="829"/>
    <w:uiPriority w:val="39"/>
    <w:unhideWhenUsed/>
    <w:pPr>
      <w:ind w:left="0" w:right="0" w:firstLine="0"/>
      <w:spacing w:after="57"/>
    </w:pPr>
  </w:style>
  <w:style w:type="paragraph" w:styleId="819">
    <w:name w:val="toc 2"/>
    <w:basedOn w:val="829"/>
    <w:next w:val="829"/>
    <w:uiPriority w:val="39"/>
    <w:unhideWhenUsed/>
    <w:pPr>
      <w:ind w:left="283" w:right="0" w:firstLine="0"/>
      <w:spacing w:after="57"/>
    </w:pPr>
  </w:style>
  <w:style w:type="paragraph" w:styleId="820">
    <w:name w:val="toc 3"/>
    <w:basedOn w:val="829"/>
    <w:next w:val="829"/>
    <w:uiPriority w:val="39"/>
    <w:unhideWhenUsed/>
    <w:pPr>
      <w:ind w:left="567" w:right="0" w:firstLine="0"/>
      <w:spacing w:after="57"/>
    </w:pPr>
  </w:style>
  <w:style w:type="paragraph" w:styleId="821">
    <w:name w:val="toc 4"/>
    <w:basedOn w:val="829"/>
    <w:next w:val="829"/>
    <w:uiPriority w:val="39"/>
    <w:unhideWhenUsed/>
    <w:pPr>
      <w:ind w:left="850" w:right="0" w:firstLine="0"/>
      <w:spacing w:after="57"/>
    </w:pPr>
  </w:style>
  <w:style w:type="paragraph" w:styleId="822">
    <w:name w:val="toc 5"/>
    <w:basedOn w:val="829"/>
    <w:next w:val="829"/>
    <w:uiPriority w:val="39"/>
    <w:unhideWhenUsed/>
    <w:pPr>
      <w:ind w:left="1134" w:right="0" w:firstLine="0"/>
      <w:spacing w:after="57"/>
    </w:pPr>
  </w:style>
  <w:style w:type="paragraph" w:styleId="823">
    <w:name w:val="toc 6"/>
    <w:basedOn w:val="829"/>
    <w:next w:val="829"/>
    <w:uiPriority w:val="39"/>
    <w:unhideWhenUsed/>
    <w:pPr>
      <w:ind w:left="1417" w:right="0" w:firstLine="0"/>
      <w:spacing w:after="57"/>
    </w:pPr>
  </w:style>
  <w:style w:type="paragraph" w:styleId="824">
    <w:name w:val="toc 7"/>
    <w:basedOn w:val="829"/>
    <w:next w:val="829"/>
    <w:uiPriority w:val="39"/>
    <w:unhideWhenUsed/>
    <w:pPr>
      <w:ind w:left="1701" w:right="0" w:firstLine="0"/>
      <w:spacing w:after="57"/>
    </w:pPr>
  </w:style>
  <w:style w:type="paragraph" w:styleId="825">
    <w:name w:val="toc 8"/>
    <w:basedOn w:val="829"/>
    <w:next w:val="829"/>
    <w:uiPriority w:val="39"/>
    <w:unhideWhenUsed/>
    <w:pPr>
      <w:ind w:left="1984" w:right="0" w:firstLine="0"/>
      <w:spacing w:after="57"/>
    </w:pPr>
  </w:style>
  <w:style w:type="paragraph" w:styleId="826">
    <w:name w:val="toc 9"/>
    <w:basedOn w:val="829"/>
    <w:next w:val="829"/>
    <w:uiPriority w:val="39"/>
    <w:unhideWhenUsed/>
    <w:pPr>
      <w:ind w:left="2268" w:right="0" w:firstLine="0"/>
      <w:spacing w:after="57"/>
    </w:pPr>
  </w:style>
  <w:style w:type="paragraph" w:styleId="827">
    <w:name w:val="TOC Heading"/>
    <w:uiPriority w:val="39"/>
    <w:unhideWhenUsed/>
  </w:style>
  <w:style w:type="paragraph" w:styleId="828">
    <w:name w:val="table of figures"/>
    <w:basedOn w:val="829"/>
    <w:next w:val="829"/>
    <w:uiPriority w:val="99"/>
    <w:unhideWhenUsed/>
    <w:pPr>
      <w:spacing w:after="0" w:afterAutospacing="0"/>
    </w:pPr>
  </w:style>
  <w:style w:type="paragraph" w:styleId="829" w:default="1">
    <w:name w:val="Normal"/>
    <w:qFormat/>
  </w:style>
  <w:style w:type="character" w:styleId="830" w:default="1">
    <w:name w:val="Default Paragraph Font"/>
    <w:uiPriority w:val="1"/>
    <w:semiHidden/>
    <w:unhideWhenUsed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Balloon Text"/>
    <w:basedOn w:val="829"/>
    <w:link w:val="83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4" w:customStyle="1">
    <w:name w:val="Текст выноски Знак"/>
    <w:basedOn w:val="830"/>
    <w:link w:val="833"/>
    <w:uiPriority w:val="99"/>
    <w:semiHidden/>
    <w:rPr>
      <w:rFonts w:ascii="Segoe UI" w:hAnsi="Segoe UI" w:cs="Segoe UI"/>
      <w:sz w:val="18"/>
      <w:szCs w:val="18"/>
    </w:rPr>
  </w:style>
  <w:style w:type="character" w:styleId="835">
    <w:name w:val="Hyperlink"/>
    <w:basedOn w:val="830"/>
    <w:uiPriority w:val="99"/>
    <w:unhideWhenUsed/>
    <w:rPr>
      <w:color w:val="0563c1" w:themeColor="hyperlink"/>
      <w:u w:val="single"/>
    </w:rPr>
  </w:style>
  <w:style w:type="paragraph" w:styleId="836">
    <w:name w:val="List Paragraph"/>
    <w:basedOn w:val="829"/>
    <w:uiPriority w:val="34"/>
    <w:qFormat/>
    <w:pPr>
      <w:contextualSpacing/>
      <w:ind w:left="720"/>
    </w:pPr>
  </w:style>
  <w:style w:type="table" w:styleId="837">
    <w:name w:val="Table Grid"/>
    <w:basedOn w:val="831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38" w:customStyle="1">
    <w:name w:val="object"/>
    <w:basedOn w:val="830"/>
  </w:style>
  <w:style w:type="paragraph" w:styleId="839">
    <w:name w:val="Normal (Web)"/>
    <w:basedOn w:val="829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40">
    <w:name w:val="Emphasis"/>
    <w:basedOn w:val="830"/>
    <w:uiPriority w:val="20"/>
    <w:qFormat/>
    <w:rPr>
      <w:i/>
      <w:iCs/>
    </w:rPr>
  </w:style>
  <w:style w:type="paragraph" w:styleId="841">
    <w:name w:val="Header"/>
    <w:basedOn w:val="829"/>
    <w:link w:val="84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42" w:customStyle="1">
    <w:name w:val="Верхний колонтитул Знак"/>
    <w:basedOn w:val="830"/>
    <w:link w:val="841"/>
    <w:uiPriority w:val="99"/>
  </w:style>
  <w:style w:type="paragraph" w:styleId="843">
    <w:name w:val="Footer"/>
    <w:basedOn w:val="829"/>
    <w:link w:val="84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44" w:customStyle="1">
    <w:name w:val="Нижний колонтитул Знак"/>
    <w:basedOn w:val="830"/>
    <w:link w:val="843"/>
    <w:uiPriority w:val="99"/>
  </w:style>
  <w:style w:type="paragraph" w:styleId="845">
    <w:name w:val="Body Text"/>
    <w:basedOn w:val="829"/>
    <w:link w:val="847"/>
    <w:pPr>
      <w:ind w:firstLine="851"/>
      <w:jc w:val="both"/>
      <w:spacing w:after="0" w:line="240" w:lineRule="auto"/>
      <w:widowControl w:val="off"/>
    </w:pPr>
    <w:rPr>
      <w:rFonts w:ascii="Arial" w:hAnsi="Arial" w:eastAsia="Times New Roman" w:cs="Arial"/>
      <w:sz w:val="24"/>
      <w:szCs w:val="20"/>
      <w:lang w:eastAsia="ru-RU"/>
    </w:rPr>
  </w:style>
  <w:style w:type="character" w:styleId="846" w:customStyle="1">
    <w:name w:val="Основной текст Знак"/>
    <w:basedOn w:val="830"/>
    <w:uiPriority w:val="99"/>
    <w:semiHidden/>
  </w:style>
  <w:style w:type="character" w:styleId="847" w:customStyle="1">
    <w:name w:val="Основной текст Знак1"/>
    <w:basedOn w:val="830"/>
    <w:link w:val="845"/>
    <w:rPr>
      <w:rFonts w:ascii="Arial" w:hAnsi="Arial" w:eastAsia="Times New Roman" w:cs="Arial"/>
      <w:sz w:val="24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Гоманенко Галина Васильевна</dc:creator>
  <cp:keywords>Единый ресурс о земле и недвижимости</cp:keywords>
  <dc:description/>
  <cp:lastModifiedBy>Жиляев</cp:lastModifiedBy>
  <cp:revision>9</cp:revision>
  <dcterms:created xsi:type="dcterms:W3CDTF">2024-08-26T05:26:00Z</dcterms:created>
  <dcterms:modified xsi:type="dcterms:W3CDTF">2026-02-18T05:00:32Z</dcterms:modified>
</cp:coreProperties>
</file>