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4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16  июня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ind w:left="0"/>
        <w:jc w:val="both"/>
        <w:spacing w:after="0" w:line="276" w:lineRule="auto"/>
        <w:tabs>
          <w:tab w:val="left" w:pos="0" w:leader="none"/>
        </w:tabs>
        <w:rPr>
          <w:rFonts w:ascii="Liberation Sans" w:hAnsi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  <w:t xml:space="preserve">Что будет с домом, если у участка нет точных границ</w:t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</w:r>
      <w:r>
        <w:rPr>
          <w:b/>
          <w:bCs/>
        </w:rPr>
      </w:r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</w:r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</w:r>
      <w:r>
        <w:rPr>
          <w:b/>
          <w:bCs/>
        </w:rPr>
      </w:r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rPr>
          <w:rFonts w:ascii="Liberation Sans" w:hAnsi="Liberation Sans" w:eastAsia="Liberation Sans" w:cs="Liberation Sans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Правда ли, что юридическая судьба строения зависит от того, есть ли у земельного участка под таким зданием точные границы?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Согласно закону, если у земельного участка отсутствуют границы, т.е. не проводилось его межевание, не уточнялись координаты границ, то поставить на кадастровый учет и зарегистрировать право собственности на такое здание нельзя.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С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итуация с отсутствием границ возможна в том случае, если на участке не проводились кадастровые работы. Формально участок существует, он может иметь кадастровый номер и даже право собственности, но его точное местоположение на местности не определено. Как п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равило, это участки, которые вставали на кадастровый учет по «старым» документам (свидетельство о праве собственности, инвентарные описи, постановления, договоры и т.д.). 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В такой ситуации даже если документы на дом будут в полном порядке, регистрация права будет приостановлена, а в последующем будет вынесен отказ в оформлении права. И все из-за проблем с границами земельного участка.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Как узнать, что у вашего участка отсутствуют точные границы?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П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о словам начальника отдела регистрации недвижимости № 3 Управления Росреестра по Иркутской области Юлии Степановны Грудининой, это можно проверить на публичной кадастровой карте, которая размещена на платформе «Национальная система пространственных данных»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по ссылке: https://nspd.gov.ru/, либо запросив сведения из Единого государственного реестра недвижимости (далее – ЕГРН). Кроме того, можно позвонить по телефону горячей линии Управления Росреестра по Иркутской области 8(3952)450-150.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Если при этом выяснилось, что границы отсутствуют, необходимо предпринять следующие меры: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-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 обратиться к кадастровому инженеру для подготовки межевого плана участка для уточнения его границ. Со списком кадастровых инженеров, имеющих право осуществлять кадастровую деятельность, можно ознакомиться на сайте Росреестра (электронный сервис «Реестр ка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дастровых инженеров»). 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- обратиться в Росреестр за внесением необходимых изменений в ЕГРН с целью дополнения реестра сведениями о границах участка. В результате вы получите выписку из ЕГРН, подтверждающую внесенные изменения.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tabs>
          <w:tab w:val="left" w:pos="2879" w:leader="none"/>
        </w:tabs>
        <w:rPr>
          <w:rFonts w:ascii="Liberation Sans" w:hAnsi="Liberation Sans" w:eastAsia="Liberation Sans" w:cs="Liberation Sans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</w:rPr>
        <w:t xml:space="preserve">Только после выполнения этих действий можно обращаться за постановкой на кадастровый учет или за регистрацией прав на здание на таком участке.</w:t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283"/>
        <w:jc w:val="both"/>
        <w:spacing w:before="0" w:after="0" w:line="276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iCs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iCs/>
          <w:color w:val="000000" w:themeColor="text1"/>
          <w:sz w:val="24"/>
          <w:szCs w:val="24"/>
          <w:highlight w:val="none"/>
          <w14:ligatures w14:val="none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Liberation Sans" w:hAnsi="Liberation Sans" w:cs="Liberation Sans"/>
          <w:bCs/>
          <w:i/>
          <w:color w:val="000000" w:themeColor="text1"/>
          <w:sz w:val="24"/>
          <w:szCs w:val="24"/>
          <w:highlight w:val="none"/>
          <w14:ligatures w14:val="none"/>
        </w:rPr>
      </w:r>
    </w:p>
    <w:p>
      <w:pPr>
        <w:ind w:left="0"/>
        <w:jc w:val="both"/>
        <w:spacing w:line="276" w:lineRule="auto"/>
        <w:tabs>
          <w:tab w:val="left" w:pos="0" w:leader="none"/>
        </w:tabs>
        <w:rPr>
          <w:rFonts w:ascii="Liberation Sans" w:hAnsi="Liberation Sans" w:cs="Liberation Sans"/>
          <w:bCs/>
          <w:i/>
          <w:color w:val="202122"/>
          <w:sz w:val="24"/>
          <w:szCs w:val="24"/>
          <w:highlight w:val="none"/>
          <w:shd w:val="clear" w:color="auto" w:fill="ffffff"/>
        </w:rPr>
      </w:pP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shd w:val="clear" w:color="auto" w:fill="ffffff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  <w:highlight w:val="none"/>
          <w:shd w:val="clear" w:color="auto" w:fill="ffffff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  <w:highlight w:val="none"/>
          <w:shd w:val="clear" w:color="auto" w:fill="ffffff"/>
        </w:rPr>
      </w:r>
    </w:p>
    <w:sectPr>
      <w:footnotePr/>
      <w:endnotePr/>
      <w:type w:val="nextPage"/>
      <w:pgSz w:w="11906" w:h="16838" w:orient="portrait"/>
      <w:pgMar w:top="567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space"/>
      <w:lvlText w:val="ü"/>
      <w:lvlJc w:val="left"/>
      <w:pPr>
        <w:ind w:left="1418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39"/>
    <w:next w:val="839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0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39"/>
    <w:next w:val="839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0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0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0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0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0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0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39"/>
    <w:next w:val="839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0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39"/>
    <w:next w:val="839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0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39"/>
    <w:next w:val="839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0"/>
    <w:link w:val="685"/>
    <w:uiPriority w:val="10"/>
    <w:rPr>
      <w:sz w:val="48"/>
      <w:szCs w:val="48"/>
    </w:rPr>
  </w:style>
  <w:style w:type="paragraph" w:styleId="687">
    <w:name w:val="Subtitle"/>
    <w:basedOn w:val="839"/>
    <w:next w:val="839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0"/>
    <w:link w:val="687"/>
    <w:uiPriority w:val="11"/>
    <w:rPr>
      <w:sz w:val="24"/>
      <w:szCs w:val="24"/>
    </w:rPr>
  </w:style>
  <w:style w:type="paragraph" w:styleId="689">
    <w:name w:val="Quote"/>
    <w:basedOn w:val="839"/>
    <w:next w:val="839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39"/>
    <w:next w:val="839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0"/>
    <w:link w:val="851"/>
    <w:uiPriority w:val="99"/>
  </w:style>
  <w:style w:type="character" w:styleId="694">
    <w:name w:val="Footer Char"/>
    <w:basedOn w:val="840"/>
    <w:link w:val="853"/>
    <w:uiPriority w:val="99"/>
  </w:style>
  <w:style w:type="paragraph" w:styleId="695">
    <w:name w:val="Caption"/>
    <w:basedOn w:val="839"/>
    <w:next w:val="839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853"/>
    <w:uiPriority w:val="99"/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Balloon Text"/>
    <w:basedOn w:val="839"/>
    <w:link w:val="84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4" w:customStyle="1">
    <w:name w:val="Текст выноски Знак"/>
    <w:basedOn w:val="840"/>
    <w:link w:val="843"/>
    <w:uiPriority w:val="99"/>
    <w:semiHidden/>
    <w:rPr>
      <w:rFonts w:ascii="Segoe UI" w:hAnsi="Segoe UI" w:cs="Segoe UI"/>
      <w:sz w:val="18"/>
      <w:szCs w:val="18"/>
    </w:rPr>
  </w:style>
  <w:style w:type="character" w:styleId="845">
    <w:name w:val="Hyperlink"/>
    <w:basedOn w:val="840"/>
    <w:uiPriority w:val="99"/>
    <w:unhideWhenUsed/>
    <w:rPr>
      <w:color w:val="0563c1" w:themeColor="hyperlink"/>
      <w:u w:val="single"/>
    </w:rPr>
  </w:style>
  <w:style w:type="paragraph" w:styleId="846">
    <w:name w:val="List Paragraph"/>
    <w:basedOn w:val="839"/>
    <w:uiPriority w:val="34"/>
    <w:qFormat/>
    <w:pPr>
      <w:contextualSpacing/>
      <w:ind w:left="720"/>
    </w:pPr>
  </w:style>
  <w:style w:type="table" w:styleId="847">
    <w:name w:val="Table Grid"/>
    <w:basedOn w:val="84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8" w:customStyle="1">
    <w:name w:val="object"/>
    <w:basedOn w:val="840"/>
  </w:style>
  <w:style w:type="paragraph" w:styleId="849">
    <w:name w:val="Normal (Web)"/>
    <w:basedOn w:val="83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0">
    <w:name w:val="Emphasis"/>
    <w:basedOn w:val="840"/>
    <w:uiPriority w:val="20"/>
    <w:qFormat/>
    <w:rPr>
      <w:i/>
      <w:iCs/>
    </w:rPr>
  </w:style>
  <w:style w:type="paragraph" w:styleId="851">
    <w:name w:val="Header"/>
    <w:basedOn w:val="839"/>
    <w:link w:val="85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2" w:customStyle="1">
    <w:name w:val="Верхний колонтитул Знак"/>
    <w:basedOn w:val="840"/>
    <w:link w:val="851"/>
    <w:uiPriority w:val="99"/>
  </w:style>
  <w:style w:type="paragraph" w:styleId="853">
    <w:name w:val="Footer"/>
    <w:basedOn w:val="839"/>
    <w:link w:val="85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4" w:customStyle="1">
    <w:name w:val="Нижний колонтитул Знак"/>
    <w:basedOn w:val="840"/>
    <w:link w:val="853"/>
    <w:uiPriority w:val="99"/>
  </w:style>
  <w:style w:type="paragraph" w:styleId="855">
    <w:name w:val="Body Text"/>
    <w:basedOn w:val="839"/>
    <w:link w:val="85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56" w:customStyle="1">
    <w:name w:val="Основной текст Знак"/>
    <w:basedOn w:val="840"/>
    <w:uiPriority w:val="99"/>
    <w:semiHidden/>
  </w:style>
  <w:style w:type="character" w:styleId="857" w:customStyle="1">
    <w:name w:val="Основной текст Знак1"/>
    <w:basedOn w:val="840"/>
    <w:link w:val="85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61</cp:revision>
  <dcterms:created xsi:type="dcterms:W3CDTF">2022-09-29T02:49:00Z</dcterms:created>
  <dcterms:modified xsi:type="dcterms:W3CDTF">2026-06-16T00:26:05Z</dcterms:modified>
</cp:coreProperties>
</file>