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9"/>
        <w:tblW w:w="100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56"/>
        <w:gridCol w:w="5409"/>
      </w:tblGrid>
      <w:tr>
        <w:tblPrEx/>
        <w:trPr>
          <w:trHeight w:val="994"/>
        </w:trPr>
        <w:tc>
          <w:tcPr>
            <w:tcW w:w="4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11591" cy="1190625"/>
                      <wp:effectExtent l="0" t="0" r="8255" b="0"/>
                      <wp:docPr id="1" name="Рисунок 1" descr="C:\Users\gomanenko_gv\Desktop\герб длинный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gomanenko_gv\Desktop\герб длинный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91070" cy="12242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21.39pt;height:93.7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559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jc w:val="right"/>
              <w:rPr>
                <w:rFonts w:ascii="Inter V" w:hAnsi="Inter V" w:cs="Times New Roman"/>
                <w:b/>
              </w:rPr>
            </w:pPr>
            <w:r>
              <w:rPr>
                <w:rFonts w:ascii="Inter V" w:hAnsi="Inter V" w:cs="Times New Roman"/>
                <w:b/>
              </w:rPr>
            </w:r>
            <w:r>
              <w:rPr>
                <w:rFonts w:ascii="Inter V" w:hAnsi="Inter V" w:cs="Times New Roman"/>
                <w:b/>
              </w:rPr>
            </w:r>
            <w:r>
              <w:rPr>
                <w:rFonts w:ascii="Inter V" w:hAnsi="Inter V" w:cs="Times New Roman"/>
                <w:b/>
              </w:rPr>
            </w:r>
          </w:p>
        </w:tc>
      </w:tr>
    </w:tbl>
    <w:p>
      <w:pPr>
        <w:jc w:val="right"/>
        <w:spacing w:line="240" w:lineRule="auto"/>
        <w:tabs>
          <w:tab w:val="left" w:pos="567" w:leader="none"/>
        </w:tabs>
        <w:rPr>
          <w:rFonts w:ascii="PT Astra Sans" w:hAnsi="PT Astra Sans" w:cs="PT Astra Sans"/>
          <w:color w:val="202122"/>
          <w:sz w:val="26"/>
          <w:szCs w:val="26"/>
          <w:shd w:val="clear" w:color="auto" w:fill="ffffff"/>
        </w:rPr>
      </w:pPr>
      <w:r>
        <w:rPr>
          <w:rFonts w:ascii="PT Astra Sans" w:hAnsi="PT Astra Sans" w:eastAsia="PT Astra Sans" w:cs="PT Astra Sans"/>
          <w:color w:val="202122"/>
          <w:sz w:val="26"/>
          <w:szCs w:val="26"/>
          <w:shd w:val="clear" w:color="auto" w:fill="ffffff"/>
        </w:rPr>
        <w:t xml:space="preserve">1 апреля 2026 года</w:t>
      </w:r>
      <w:r>
        <w:rPr>
          <w:rFonts w:ascii="PT Astra Sans" w:hAnsi="PT Astra Sans" w:cs="PT Astra Sans"/>
          <w:color w:val="202122"/>
          <w:sz w:val="26"/>
          <w:szCs w:val="26"/>
          <w:shd w:val="clear" w:color="auto" w:fill="ffffff"/>
        </w:rPr>
      </w:r>
      <w:r>
        <w:rPr>
          <w:rFonts w:ascii="PT Astra Sans" w:hAnsi="PT Astra Sans" w:cs="PT Astra Sans"/>
          <w:color w:val="202122"/>
          <w:sz w:val="26"/>
          <w:szCs w:val="26"/>
          <w:shd w:val="clear" w:color="auto" w:fill="ffffff"/>
        </w:rPr>
      </w:r>
    </w:p>
    <w:p>
      <w:pPr>
        <w:rPr>
          <w:rFonts w:ascii="PT Astra Sans" w:hAnsi="PT Astra Sans" w:cs="PT Astra Sans"/>
          <w:sz w:val="22"/>
          <w:szCs w:val="22"/>
        </w:rPr>
      </w:pPr>
      <w:r>
        <w:rPr>
          <w:rFonts w:ascii="PT Astra Sans" w:hAnsi="PT Astra Sans" w:eastAsia="PT Astra Sans" w:cs="PT Astra Sans"/>
          <w:sz w:val="22"/>
          <w:szCs w:val="22"/>
        </w:rPr>
      </w:r>
      <w:r>
        <w:rPr>
          <w:rFonts w:ascii="PT Astra Sans" w:hAnsi="PT Astra Sans" w:cs="PT Astra Sans"/>
          <w:sz w:val="22"/>
          <w:szCs w:val="22"/>
        </w:rPr>
      </w:r>
      <w:r>
        <w:rPr>
          <w:rFonts w:ascii="PT Astra Sans" w:hAnsi="PT Astra Sans" w:cs="PT Astra Sans"/>
          <w:sz w:val="22"/>
          <w:szCs w:val="22"/>
        </w:rPr>
      </w:r>
    </w:p>
    <w:p>
      <w:pPr>
        <w:ind w:left="0" w:right="0" w:firstLine="0"/>
        <w:jc w:val="both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  <w:t xml:space="preserve">Как узнать, что участок находится в зоне затопления</w:t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left="0" w:right="0" w:firstLine="0"/>
        <w:jc w:val="both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left="0" w:right="0" w:firstLine="0"/>
        <w:jc w:val="both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cs="PT Astra Serif"/>
          <w:sz w:val="24"/>
          <w:szCs w:val="24"/>
          <w:highlight w:val="none"/>
        </w:rPr>
        <w:t xml:space="preserve">Многие жители Иркутской области ежегодно сталкиваются с паводками, из-за чего их участки и дома заливает водой. Иногда такие неприятности приобретают достаточно серьезный размах и становятся стихийными бедствиями.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left="0" w:right="0" w:firstLine="0"/>
        <w:jc w:val="both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cs="PT Astra Serif"/>
          <w:sz w:val="24"/>
          <w:szCs w:val="24"/>
          <w:highlight w:val="none"/>
        </w:rPr>
        <w:t xml:space="preserve">Поэтому крайне важно обозначить территории, на которых есть риск затопления. Такая информация нужна </w:t>
      </w:r>
      <w:r>
        <w:rPr>
          <w:rFonts w:ascii="PT Astra Serif" w:hAnsi="PT Astra Serif" w:cs="PT Astra Serif"/>
          <w:sz w:val="24"/>
          <w:szCs w:val="24"/>
        </w:rPr>
        <w:t xml:space="preserve">как для правильного управления территорией местными властями, так и для землепользователей и покупателей земли, ведь нужно понимать, что на таком участке можно делать, а что нельзя.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left="0" w:right="0" w:firstLine="0"/>
        <w:jc w:val="both"/>
      </w:pPr>
      <w:r>
        <w:rPr>
          <w:rFonts w:ascii="PT Astra Serif" w:hAnsi="PT Astra Serif" w:cs="PT Astra Serif"/>
          <w:sz w:val="24"/>
          <w:szCs w:val="24"/>
        </w:rPr>
        <w:t xml:space="preserve">Д</w:t>
      </w:r>
      <w:r>
        <w:rPr>
          <w:rFonts w:ascii="PT Astra Serif" w:hAnsi="PT Astra Serif" w:cs="PT Astra Serif"/>
          <w:sz w:val="24"/>
          <w:szCs w:val="24"/>
        </w:rPr>
        <w:t xml:space="preserve">ля участков, попадающих в такие зоны, законом установлен особый режим их использования. На таких территориях нельзя создавать новые населенные пункты, строить объекты недвижимости без особой инженерной защиты, нельзя размещать кладбища и свалки, распылять </w:t>
      </w:r>
      <w:r>
        <w:rPr>
          <w:rFonts w:ascii="PT Astra Serif" w:hAnsi="PT Astra Serif" w:cs="PT Astra Serif"/>
          <w:sz w:val="24"/>
          <w:szCs w:val="24"/>
        </w:rPr>
        <w:t xml:space="preserve">химикаты и так далее.</w:t>
      </w:r>
      <w:r/>
    </w:p>
    <w:p>
      <w:pPr>
        <w:ind w:left="0" w:right="0" w:firstLine="0"/>
        <w:jc w:val="both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cs="PT Astra Serif"/>
          <w:sz w:val="24"/>
          <w:szCs w:val="24"/>
        </w:rPr>
        <w:t xml:space="preserve">Законодательство о недвижимости помогает решить этот вопрос, для этого границы зон затопления и подтопления вносятся Единый государственный реестр недвижимости (ЕГРН).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left="0" w:right="0" w:firstLine="0"/>
        <w:jc w:val="both"/>
      </w:pPr>
      <w:r>
        <w:rPr>
          <w:rFonts w:ascii="PT Astra Serif" w:hAnsi="PT Astra Serif" w:cs="PT Astra Serif"/>
          <w:sz w:val="24"/>
          <w:szCs w:val="24"/>
        </w:rPr>
        <w:t xml:space="preserve">Тем самым, любой желающий может узнать, попадает ли конкретный участок в зону затопления или нет. Например, это можно сделать перед</w:t>
      </w:r>
      <w:r>
        <w:rPr>
          <w:rFonts w:ascii="PT Astra Serif" w:hAnsi="PT Astra Serif" w:cs="PT Astra Serif"/>
          <w:sz w:val="24"/>
          <w:szCs w:val="24"/>
        </w:rPr>
        <w:t xml:space="preserve"> покупкой земли.</w:t>
      </w:r>
      <w:r/>
    </w:p>
    <w:p>
      <w:pPr>
        <w:ind w:left="0" w:right="0" w:firstLine="0"/>
        <w:jc w:val="both"/>
      </w:pPr>
      <w:r>
        <w:rPr>
          <w:rFonts w:ascii="PT Astra Serif" w:hAnsi="PT Astra Serif" w:cs="PT Astra Serif"/>
          <w:sz w:val="24"/>
          <w:szCs w:val="24"/>
        </w:rPr>
        <w:t xml:space="preserve">К</w:t>
      </w:r>
      <w:r>
        <w:rPr>
          <w:rFonts w:ascii="PT Astra Serif" w:hAnsi="PT Astra Serif" w:cs="PT Astra Serif"/>
          <w:sz w:val="24"/>
          <w:szCs w:val="24"/>
        </w:rPr>
        <w:t xml:space="preserve">ак пояснила заместитель руководителя Управления Росреестра по Иркутской области Лариса Михайловна Варфоломеева, самый быстрый способ узнать находится ли земельный участок в зоне затопления – обратиться к публичной кадастровой карте, доступной на </w:t>
      </w:r>
      <w:r>
        <w:rPr>
          <w:rFonts w:ascii="PT Astra Serif" w:hAnsi="PT Astra Serif" w:cs="PT Astra Serif"/>
          <w:sz w:val="24"/>
          <w:szCs w:val="24"/>
        </w:rPr>
        <w:t xml:space="preserve">Единой цифровой платформе «Национальная система пространственных данных». Кроме того, такие сведения можно узнать, запросив официальную выписку из ЕГРН (ее можно заказать в электронном виде или обратившись в офис МФЦ). </w:t>
      </w:r>
      <w:r/>
    </w:p>
    <w:p>
      <w:pPr>
        <w:pStyle w:val="831"/>
        <w:jc w:val="both"/>
        <w:rPr>
          <w:rFonts w:ascii="PT Astra Serif" w:hAnsi="PT Astra Serif" w:cs="PT Astra Serif"/>
          <w:i w:val="0"/>
          <w:iCs w:val="0"/>
          <w:sz w:val="24"/>
          <w:szCs w:val="24"/>
        </w:rPr>
      </w:pPr>
      <w:r>
        <w:rPr>
          <w:rFonts w:ascii="PT Astra Serif" w:hAnsi="PT Astra Serif" w:cs="PT Astra Serif"/>
          <w:i w:val="0"/>
          <w:iCs w:val="0"/>
          <w:sz w:val="24"/>
          <w:szCs w:val="24"/>
        </w:rPr>
        <w:t xml:space="preserve">Всего же в Иркутской области зоны затопления и подтопления определены на территории 400 населенных пунктов. </w:t>
      </w:r>
      <w:r>
        <w:rPr>
          <w:rFonts w:ascii="PT Astra Serif" w:hAnsi="PT Astra Serif" w:cs="PT Astra Serif"/>
          <w:i w:val="0"/>
          <w:iCs w:val="0"/>
          <w:sz w:val="24"/>
          <w:szCs w:val="24"/>
        </w:rPr>
        <w:t xml:space="preserve">В нас</w:t>
      </w:r>
      <w:r>
        <w:rPr>
          <w:rFonts w:ascii="PT Astra Serif" w:hAnsi="PT Astra Serif" w:cs="PT Astra Serif"/>
          <w:i w:val="0"/>
          <w:iCs w:val="0"/>
          <w:sz w:val="24"/>
          <w:szCs w:val="24"/>
        </w:rPr>
        <w:t xml:space="preserve">тоящее время в ЕГРН внесено 1073 таких </w:t>
      </w:r>
      <w:r>
        <w:rPr>
          <w:rFonts w:ascii="PT Astra Serif" w:hAnsi="PT Astra Serif" w:cs="PT Astra Serif"/>
          <w:i w:val="0"/>
          <w:iCs w:val="0"/>
          <w:sz w:val="24"/>
          <w:szCs w:val="24"/>
        </w:rPr>
        <w:t xml:space="preserve">зоны</w:t>
      </w:r>
      <w:r>
        <w:rPr>
          <w:rFonts w:ascii="PT Astra Serif" w:hAnsi="PT Astra Serif" w:cs="PT Astra Serif"/>
          <w:i w:val="0"/>
          <w:iCs w:val="0"/>
          <w:sz w:val="24"/>
          <w:szCs w:val="24"/>
        </w:rPr>
        <w:t xml:space="preserve"> (из них 454 </w:t>
      </w:r>
      <w:r>
        <w:rPr>
          <w:rFonts w:ascii="PT Astra Serif" w:hAnsi="PT Astra Serif" w:cs="PT Astra Serif"/>
          <w:i w:val="0"/>
          <w:iCs w:val="0"/>
          <w:sz w:val="24"/>
          <w:szCs w:val="24"/>
        </w:rPr>
        <w:t xml:space="preserve">зоны затопления</w:t>
      </w:r>
      <w:r>
        <w:rPr>
          <w:rFonts w:ascii="PT Astra Serif" w:hAnsi="PT Astra Serif" w:cs="PT Astra Serif"/>
          <w:i w:val="0"/>
          <w:iCs w:val="0"/>
          <w:sz w:val="24"/>
          <w:szCs w:val="24"/>
        </w:rPr>
        <w:t xml:space="preserve"> и 619 зон </w:t>
      </w:r>
      <w:r>
        <w:rPr>
          <w:rFonts w:ascii="PT Astra Serif" w:hAnsi="PT Astra Serif" w:cs="PT Astra Serif"/>
          <w:i w:val="0"/>
          <w:iCs w:val="0"/>
          <w:sz w:val="24"/>
          <w:szCs w:val="24"/>
        </w:rPr>
        <w:t xml:space="preserve">подтопления)</w:t>
      </w:r>
      <w:r>
        <w:rPr>
          <w:rFonts w:ascii="PT Astra Serif" w:hAnsi="PT Astra Serif" w:cs="PT Astra Serif"/>
          <w:i w:val="0"/>
          <w:iCs w:val="0"/>
          <w:sz w:val="24"/>
          <w:szCs w:val="24"/>
        </w:rPr>
        <w:t xml:space="preserve">. </w:t>
      </w:r>
      <w:r>
        <w:rPr>
          <w:rFonts w:ascii="PT Astra Serif" w:hAnsi="PT Astra Serif" w:cs="PT Astra Serif"/>
          <w:i w:val="0"/>
          <w:iCs w:val="0"/>
          <w:sz w:val="24"/>
          <w:szCs w:val="24"/>
        </w:rPr>
      </w:r>
      <w:r>
        <w:rPr>
          <w:rFonts w:ascii="PT Astra Serif" w:hAnsi="PT Astra Serif" w:cs="PT Astra Serif"/>
          <w:i w:val="0"/>
          <w:iCs w:val="0"/>
          <w:sz w:val="24"/>
          <w:szCs w:val="24"/>
        </w:rPr>
      </w:r>
    </w:p>
    <w:p>
      <w:pPr>
        <w:ind w:left="0" w:right="0" w:firstLine="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Справочно: Разница между затоплением и подтоплением состоит в том, что подтопление происходит за счет поднятия из-под земли грунтовых вод, а затопление – в результате выпадения осадков или разлива водоемов.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left="0" w:right="0" w:firstLine="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right="0" w:firstLine="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PT Astra Sans" w:hAnsi="PT Astra Sans" w:eastAsia="PT Astra Sans" w:cs="PT Astra Sans"/>
          <w:bCs/>
          <w:i/>
          <w:sz w:val="22"/>
          <w:szCs w:val="22"/>
          <w:highlight w:val="none"/>
        </w:rPr>
      </w:pPr>
      <w:r>
        <w:rPr>
          <w:rFonts w:ascii="PT Astra Sans" w:hAnsi="PT Astra Sans" w:eastAsia="PT Astra Sans" w:cs="PT Astra Sans"/>
          <w:i/>
          <w:iCs/>
          <w:sz w:val="22"/>
          <w:szCs w:val="22"/>
          <w:highlight w:val="none"/>
        </w:rPr>
        <w:t xml:space="preserve">Пресс-служба Управления Росреестра по Иркутской области</w:t>
      </w:r>
      <w:r>
        <w:rPr>
          <w:rFonts w:ascii="PT Astra Sans" w:hAnsi="PT Astra Sans" w:eastAsia="PT Astra Sans" w:cs="PT Astra Sans"/>
          <w:bCs/>
          <w:i/>
          <w:sz w:val="22"/>
          <w:szCs w:val="22"/>
          <w:highlight w:val="none"/>
        </w:rPr>
      </w:r>
      <w:r>
        <w:rPr>
          <w:rFonts w:ascii="PT Astra Sans" w:hAnsi="PT Astra Sans" w:eastAsia="PT Astra Sans" w:cs="PT Astra Sans"/>
          <w:bCs/>
          <w:i/>
          <w:sz w:val="22"/>
          <w:szCs w:val="22"/>
          <w:highlight w:val="none"/>
        </w:rPr>
      </w:r>
    </w:p>
    <w:sectPr>
      <w:footnotePr/>
      <w:endnotePr/>
      <w:type w:val="nextPage"/>
      <w:pgSz w:w="11906" w:h="16838" w:orient="portrait"/>
      <w:pgMar w:top="851" w:right="849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ans">
    <w:panose1 w:val="020B0603020203020204"/>
  </w:font>
  <w:font w:name="Times New Roman">
    <w:panose1 w:val="02020603050405020304"/>
  </w:font>
  <w:font w:name="Inter V">
    <w:panose1 w:val="02000603000000000000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2"/>
    <w:link w:val="683"/>
    <w:uiPriority w:val="99"/>
  </w:style>
  <w:style w:type="paragraph" w:styleId="685">
    <w:name w:val="Footer"/>
    <w:basedOn w:val="831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2"/>
    <w:link w:val="685"/>
    <w:uiPriority w:val="99"/>
  </w:style>
  <w:style w:type="paragraph" w:styleId="687">
    <w:name w:val="Caption"/>
    <w:basedOn w:val="831"/>
    <w:next w:val="831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link w:val="83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6" w:customStyle="1">
    <w:name w:val="Текст выноски Знак"/>
    <w:basedOn w:val="832"/>
    <w:link w:val="835"/>
    <w:uiPriority w:val="99"/>
    <w:semiHidden/>
    <w:rPr>
      <w:rFonts w:ascii="Segoe UI" w:hAnsi="Segoe UI" w:cs="Segoe UI"/>
      <w:sz w:val="18"/>
      <w:szCs w:val="18"/>
    </w:rPr>
  </w:style>
  <w:style w:type="character" w:styleId="837">
    <w:name w:val="Hyperlink"/>
    <w:basedOn w:val="832"/>
    <w:uiPriority w:val="99"/>
    <w:unhideWhenUsed/>
    <w:rPr>
      <w:color w:val="0563c1" w:themeColor="hyperlink"/>
      <w:u w:val="single"/>
    </w:rPr>
  </w:style>
  <w:style w:type="paragraph" w:styleId="838">
    <w:name w:val="List Paragraph"/>
    <w:basedOn w:val="831"/>
    <w:uiPriority w:val="34"/>
    <w:qFormat/>
    <w:pPr>
      <w:contextualSpacing/>
      <w:ind w:left="720"/>
    </w:pPr>
  </w:style>
  <w:style w:type="table" w:styleId="839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0" w:customStyle="1">
    <w:name w:val="object"/>
    <w:basedOn w:val="832"/>
  </w:style>
  <w:style w:type="paragraph" w:styleId="841">
    <w:name w:val="Normal (Web)"/>
    <w:basedOn w:val="83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2">
    <w:name w:val="Strong"/>
    <w:basedOn w:val="832"/>
    <w:uiPriority w:val="22"/>
    <w:qFormat/>
    <w:rPr>
      <w:b/>
      <w:bCs/>
    </w:rPr>
  </w:style>
  <w:style w:type="character" w:styleId="843">
    <w:name w:val="Emphasis"/>
    <w:basedOn w:val="832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30731-50C2-48B4-ABE6-4C8323D0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Жиляев</cp:lastModifiedBy>
  <cp:revision>30</cp:revision>
  <dcterms:created xsi:type="dcterms:W3CDTF">2024-02-13T03:39:00Z</dcterms:created>
  <dcterms:modified xsi:type="dcterms:W3CDTF">2026-04-01T01:59:06Z</dcterms:modified>
</cp:coreProperties>
</file>