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13 февраля 2026 </w:t>
            </w:r>
            <w:r>
              <w:rPr>
                <w:rFonts w:cs="Times New Roman"/>
                <w:sz w:val="24"/>
                <w:szCs w:val="24"/>
              </w:rPr>
              <w:t xml:space="preserve">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В Иркутской области стали чаще оформлять частные дома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both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Почти год действуют новые правила в сфере недвижимости. С 1 марта 2025 года все построенные дома нужно ставить на учет и регистрировать права в государственном реестре недвижимости.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В Управлении Росреестра по Иркутской области подсчитали, что за 2025 год в реестре недвижимости было учтено 11782 </w:t>
      </w:r>
      <w:r>
        <w:rPr>
          <w:rFonts w:ascii="Arial" w:hAnsi="Arial" w:cs="Arial"/>
        </w:rPr>
        <w:t xml:space="preserve">индивидуальных дома. Их общая площадь составила 1 589 011 кв.м. Почти треть (3369) частной застройки составляют дома, расположенные в садоводствах. По сравнению с 2024 годом (9445) количество учтенных индивидуальных жилых домов увеличилось на 20 процентов.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«В отношении</w:t>
      </w:r>
      <w:r>
        <w:rPr>
          <w:rFonts w:ascii="Arial" w:hAnsi="Arial" w:cs="Arial"/>
        </w:rPr>
        <w:t xml:space="preserve"> частных домов действует упрощенный порядок регистрации – это значит что можно оформить свое право на дом на основании документов на землю и технического плана»,  – отмечает руководитель Управления Росреестра по Иркутской области Виктор Петрович Жердев.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Из статистических данных Росреестра следует, что самой популярной в регионе является 1-этажная (6097) деревянная (6634) застройка, 2-этажных домов учтено в ЕГРН 5281, 3-этажных - 404.</w:t>
      </w:r>
      <w:r>
        <w:rPr>
          <w:rFonts w:ascii="Arial" w:hAnsi="Arial" w:cs="Arial"/>
          <w:highlight w:val="none"/>
        </w:rPr>
        <w:t xml:space="preserve"> Блочные (2175), монолитные (1202), кирпичные (472) и каменные (39) дома – встречаются гораздо реже.</w:t>
      </w:r>
      <w:r>
        <w:rPr>
          <w:rFonts w:ascii="Arial" w:hAnsi="Arial" w:cs="Arial"/>
          <w:highlight w:val="none"/>
        </w:rPr>
      </w:r>
    </w:p>
    <w:p>
      <w:pPr>
        <w:ind w:left="142" w:right="0" w:firstLine="283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/>
      <w:bookmarkStart w:id="0" w:name="_GoBack"/>
      <w:r/>
      <w:bookmarkEnd w:id="0"/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40</cp:revision>
  <dcterms:created xsi:type="dcterms:W3CDTF">2022-09-29T02:49:00Z</dcterms:created>
  <dcterms:modified xsi:type="dcterms:W3CDTF">2026-02-13T00:58:31Z</dcterms:modified>
</cp:coreProperties>
</file>