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 xml:space="preserve">умы Азейского сельского поселения на </w:t>
      </w:r>
      <w:r w:rsidR="00685282">
        <w:rPr>
          <w:b/>
        </w:rPr>
        <w:t>2</w:t>
      </w:r>
      <w:r w:rsidR="005B6391">
        <w:rPr>
          <w:b/>
        </w:rPr>
        <w:t xml:space="preserve">-е полугодие </w:t>
      </w:r>
      <w:r w:rsidR="00B055AE">
        <w:rPr>
          <w:b/>
        </w:rPr>
        <w:t>2021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40"/>
        <w:gridCol w:w="4512"/>
        <w:gridCol w:w="3136"/>
        <w:gridCol w:w="1465"/>
      </w:tblGrid>
      <w:tr w:rsidR="00461819" w:rsidTr="00CD5488">
        <w:tc>
          <w:tcPr>
            <w:tcW w:w="540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4512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136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6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BE7FF4" w:rsidTr="00A038D1">
        <w:trPr>
          <w:trHeight w:val="777"/>
        </w:trPr>
        <w:tc>
          <w:tcPr>
            <w:tcW w:w="540" w:type="dxa"/>
            <w:vMerge w:val="restart"/>
          </w:tcPr>
          <w:p w:rsidR="00BE7FF4" w:rsidRPr="0056599C" w:rsidRDefault="00BE7FF4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2" w:type="dxa"/>
          </w:tcPr>
          <w:p w:rsidR="00BE7FF4" w:rsidRPr="0056599C" w:rsidRDefault="00BE7FF4" w:rsidP="00A038D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56599C">
              <w:rPr>
                <w:sz w:val="20"/>
              </w:rPr>
              <w:t xml:space="preserve">1. </w:t>
            </w:r>
            <w:hyperlink r:id="rId4" w:history="1"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Об исполнении бюджета Азейского муниципального</w:t>
              </w:r>
              <w:r w:rsidR="005B639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образования за I полугодие </w:t>
              </w:r>
              <w:r w:rsidR="00B055AE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2021</w:t>
              </w:r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года</w:t>
              </w:r>
            </w:hyperlink>
          </w:p>
        </w:tc>
        <w:tc>
          <w:tcPr>
            <w:tcW w:w="3136" w:type="dxa"/>
          </w:tcPr>
          <w:p w:rsidR="003C773E" w:rsidRDefault="00BE7FF4" w:rsidP="003C773E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Глава Азейского сельского поселения</w:t>
            </w:r>
            <w:r w:rsidR="003C773E">
              <w:rPr>
                <w:sz w:val="20"/>
              </w:rPr>
              <w:t>,</w:t>
            </w:r>
          </w:p>
          <w:p w:rsidR="00BE7FF4" w:rsidRPr="0056599C" w:rsidRDefault="00BE7FF4" w:rsidP="003C773E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BE7FF4" w:rsidRPr="0056599C" w:rsidRDefault="00113426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BE7FF4">
              <w:rPr>
                <w:sz w:val="20"/>
              </w:rPr>
              <w:t>.07</w:t>
            </w:r>
            <w:r w:rsidR="005B6391">
              <w:rPr>
                <w:sz w:val="20"/>
              </w:rPr>
              <w:t>.</w:t>
            </w:r>
            <w:r w:rsidR="00B055AE">
              <w:rPr>
                <w:sz w:val="20"/>
              </w:rPr>
              <w:t>2021</w:t>
            </w:r>
            <w:r w:rsidR="00BE7FF4" w:rsidRPr="0056599C">
              <w:rPr>
                <w:sz w:val="20"/>
              </w:rPr>
              <w:t xml:space="preserve"> г. </w:t>
            </w:r>
          </w:p>
          <w:p w:rsidR="00BE7FF4" w:rsidRDefault="00BE7FF4" w:rsidP="00CD5488">
            <w:pPr>
              <w:pStyle w:val="1"/>
              <w:jc w:val="center"/>
              <w:rPr>
                <w:sz w:val="24"/>
              </w:rPr>
            </w:pPr>
          </w:p>
          <w:p w:rsidR="00BE7FF4" w:rsidRPr="0056599C" w:rsidRDefault="00BE7FF4" w:rsidP="00CD5488">
            <w:pPr>
              <w:pStyle w:val="1"/>
              <w:jc w:val="center"/>
              <w:rPr>
                <w:sz w:val="24"/>
              </w:rPr>
            </w:pPr>
          </w:p>
        </w:tc>
      </w:tr>
      <w:tr w:rsidR="00BE7FF4" w:rsidTr="00A038D1">
        <w:trPr>
          <w:trHeight w:val="714"/>
        </w:trPr>
        <w:tc>
          <w:tcPr>
            <w:tcW w:w="540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BE7FF4" w:rsidRPr="00787F0E" w:rsidRDefault="00BE7FF4" w:rsidP="00B055AE">
            <w:pPr>
              <w:pStyle w:val="1"/>
              <w:rPr>
                <w:sz w:val="20"/>
              </w:rPr>
            </w:pPr>
            <w:r>
              <w:rPr>
                <w:sz w:val="20"/>
              </w:rPr>
              <w:t>2. Б</w:t>
            </w:r>
            <w:r w:rsidRPr="00AB2588">
              <w:rPr>
                <w:sz w:val="20"/>
              </w:rPr>
              <w:t>юджет Азейского му</w:t>
            </w:r>
            <w:r w:rsidR="005B6391">
              <w:rPr>
                <w:sz w:val="20"/>
              </w:rPr>
              <w:t xml:space="preserve">ниципального образования на </w:t>
            </w:r>
            <w:r w:rsidR="00B055AE">
              <w:rPr>
                <w:sz w:val="20"/>
              </w:rPr>
              <w:t>2021</w:t>
            </w:r>
            <w:r w:rsidR="00113426">
              <w:rPr>
                <w:sz w:val="20"/>
              </w:rPr>
              <w:t xml:space="preserve"> год и на плановый период 202</w:t>
            </w:r>
            <w:r w:rsidR="00B055AE">
              <w:rPr>
                <w:sz w:val="20"/>
              </w:rPr>
              <w:t>2</w:t>
            </w:r>
            <w:r w:rsidR="003C773E">
              <w:rPr>
                <w:sz w:val="20"/>
              </w:rPr>
              <w:t xml:space="preserve"> и 202</w:t>
            </w:r>
            <w:r w:rsidR="00B055AE">
              <w:rPr>
                <w:sz w:val="20"/>
              </w:rPr>
              <w:t>3</w:t>
            </w:r>
            <w:r w:rsidRPr="00AB2588">
              <w:rPr>
                <w:sz w:val="20"/>
              </w:rPr>
              <w:t xml:space="preserve"> годов</w:t>
            </w:r>
          </w:p>
        </w:tc>
        <w:tc>
          <w:tcPr>
            <w:tcW w:w="3136" w:type="dxa"/>
          </w:tcPr>
          <w:p w:rsidR="00BE7FF4" w:rsidRDefault="00BE7FF4" w:rsidP="00AB25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 w:rsidR="003C773E">
              <w:rPr>
                <w:sz w:val="20"/>
              </w:rPr>
              <w:t>,</w:t>
            </w:r>
          </w:p>
          <w:p w:rsidR="00BE7FF4" w:rsidRPr="00787F0E" w:rsidRDefault="00BE7FF4" w:rsidP="00AB25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BE7FF4" w:rsidTr="00A038D1">
        <w:trPr>
          <w:trHeight w:val="714"/>
        </w:trPr>
        <w:tc>
          <w:tcPr>
            <w:tcW w:w="540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BE7FF4" w:rsidRDefault="00BE7FF4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ahoma" w:hAnsi="Tahoma" w:cs="Tahoma"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Об утверждении </w:t>
            </w:r>
            <w:r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П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лана работы Думы </w:t>
            </w:r>
            <w:r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Азей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ского муниципального образования на 2-е полугодие </w:t>
            </w:r>
            <w:r w:rsidR="00B055AE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2021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3136" w:type="dxa"/>
          </w:tcPr>
          <w:p w:rsidR="00BE7FF4" w:rsidRDefault="00BE7FF4" w:rsidP="00BE7FF4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 w:rsidR="003C773E">
              <w:rPr>
                <w:sz w:val="20"/>
              </w:rPr>
              <w:t>,</w:t>
            </w:r>
          </w:p>
          <w:p w:rsidR="00BE7FF4" w:rsidRPr="00787F0E" w:rsidRDefault="00BE7FF4" w:rsidP="00BE7FF4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3"/>
        </w:trPr>
        <w:tc>
          <w:tcPr>
            <w:tcW w:w="540" w:type="dxa"/>
            <w:vMerge w:val="restart"/>
          </w:tcPr>
          <w:p w:rsidR="00461819" w:rsidRPr="0056599C" w:rsidRDefault="00A038D1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2" w:type="dxa"/>
          </w:tcPr>
          <w:p w:rsidR="00461819" w:rsidRPr="00787F0E" w:rsidRDefault="00461819" w:rsidP="00A038D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787F0E">
              <w:rPr>
                <w:sz w:val="20"/>
              </w:rPr>
              <w:t xml:space="preserve">1.  </w:t>
            </w:r>
            <w:hyperlink r:id="rId5" w:history="1">
              <w:r w:rsidR="00A038D1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создании постоянной комиссии по Уставу муниципального образования, мандатам, регламенту и депутатской этике</w:t>
              </w:r>
            </w:hyperlink>
          </w:p>
        </w:tc>
        <w:tc>
          <w:tcPr>
            <w:tcW w:w="3136" w:type="dxa"/>
          </w:tcPr>
          <w:p w:rsidR="00A038D1" w:rsidRDefault="00A038D1" w:rsidP="00A038D1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461819" w:rsidRPr="00787F0E" w:rsidRDefault="00A038D1" w:rsidP="00A038D1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13426">
              <w:rPr>
                <w:sz w:val="20"/>
              </w:rPr>
              <w:t>5</w:t>
            </w:r>
            <w:r>
              <w:rPr>
                <w:sz w:val="20"/>
              </w:rPr>
              <w:t>.0</w:t>
            </w:r>
            <w:r w:rsidR="00A038D1">
              <w:rPr>
                <w:sz w:val="20"/>
              </w:rPr>
              <w:t>9</w:t>
            </w:r>
            <w:r w:rsidR="005B6391">
              <w:rPr>
                <w:sz w:val="20"/>
              </w:rPr>
              <w:t>.</w:t>
            </w:r>
            <w:r w:rsidR="00B055AE">
              <w:rPr>
                <w:sz w:val="20"/>
              </w:rPr>
              <w:t>2021</w:t>
            </w:r>
            <w:r>
              <w:rPr>
                <w:sz w:val="20"/>
              </w:rPr>
              <w:t xml:space="preserve"> г.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1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A038D1" w:rsidRPr="00AB2588" w:rsidRDefault="00461819" w:rsidP="00A038D1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87F0E">
              <w:rPr>
                <w:sz w:val="20"/>
              </w:rPr>
              <w:t xml:space="preserve">2. </w:t>
            </w:r>
            <w:hyperlink r:id="rId6" w:history="1">
              <w:r w:rsidR="00A038D1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закреплении части территории Азейского сельского поселения за депутатами поселения</w:t>
              </w:r>
            </w:hyperlink>
          </w:p>
          <w:p w:rsidR="00461819" w:rsidRPr="00787F0E" w:rsidRDefault="00461819" w:rsidP="00CD5488">
            <w:pPr>
              <w:pStyle w:val="1"/>
              <w:rPr>
                <w:sz w:val="20"/>
              </w:rPr>
            </w:pPr>
          </w:p>
        </w:tc>
        <w:tc>
          <w:tcPr>
            <w:tcW w:w="3136" w:type="dxa"/>
          </w:tcPr>
          <w:p w:rsidR="00A038D1" w:rsidRDefault="00A038D1" w:rsidP="00A038D1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461819" w:rsidRPr="00787F0E" w:rsidRDefault="00A038D1" w:rsidP="00A038D1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1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 w:rsidRPr="00787F0E">
              <w:rPr>
                <w:sz w:val="20"/>
              </w:rPr>
              <w:t xml:space="preserve">3. </w:t>
            </w:r>
            <w:r w:rsidR="00A038D1" w:rsidRPr="00A038D1">
              <w:rPr>
                <w:sz w:val="20"/>
              </w:rPr>
              <w:t>Об установлении оплаты труда и формировании расходов на оплату труда главы Азейского сельского поселения</w:t>
            </w:r>
          </w:p>
        </w:tc>
        <w:tc>
          <w:tcPr>
            <w:tcW w:w="3136" w:type="dxa"/>
          </w:tcPr>
          <w:p w:rsidR="00A038D1" w:rsidRDefault="00A038D1" w:rsidP="00A038D1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461819" w:rsidRPr="00787F0E" w:rsidRDefault="00A038D1" w:rsidP="00A038D1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6118A" w:rsidTr="0086118A">
        <w:trPr>
          <w:trHeight w:val="838"/>
        </w:trPr>
        <w:tc>
          <w:tcPr>
            <w:tcW w:w="540" w:type="dxa"/>
          </w:tcPr>
          <w:p w:rsidR="0086118A" w:rsidRPr="0056599C" w:rsidRDefault="0086118A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2" w:type="dxa"/>
          </w:tcPr>
          <w:p w:rsidR="0086118A" w:rsidRPr="00AB2588" w:rsidRDefault="0086118A" w:rsidP="00A038D1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</w:rPr>
              <w:t xml:space="preserve">1.  </w:t>
            </w:r>
            <w:hyperlink r:id="rId7" w:history="1"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налоге на имущество физических лиц</w:t>
              </w:r>
            </w:hyperlink>
          </w:p>
          <w:p w:rsidR="0086118A" w:rsidRPr="00787F0E" w:rsidRDefault="0086118A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6" w:type="dxa"/>
          </w:tcPr>
          <w:p w:rsidR="0086118A" w:rsidRDefault="0086118A" w:rsidP="00A038D1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86118A" w:rsidRPr="00787F0E" w:rsidRDefault="0086118A" w:rsidP="00A038D1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</w:tcPr>
          <w:p w:rsidR="0086118A" w:rsidRDefault="005B6391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30.10.</w:t>
            </w:r>
            <w:r w:rsidR="00B055AE">
              <w:rPr>
                <w:sz w:val="20"/>
              </w:rPr>
              <w:t>2021</w:t>
            </w:r>
            <w:r w:rsidR="0086118A">
              <w:rPr>
                <w:sz w:val="20"/>
              </w:rPr>
              <w:t xml:space="preserve"> г. 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3"/>
        </w:trPr>
        <w:tc>
          <w:tcPr>
            <w:tcW w:w="540" w:type="dxa"/>
            <w:vMerge w:val="restart"/>
          </w:tcPr>
          <w:p w:rsidR="00461819" w:rsidRPr="0056599C" w:rsidRDefault="00A038D1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2" w:type="dxa"/>
          </w:tcPr>
          <w:p w:rsidR="00461819" w:rsidRPr="00787F0E" w:rsidRDefault="00461819" w:rsidP="0086118A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hyperlink r:id="rId8" w:history="1">
              <w:r w:rsidR="00BE7FF4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назначении публичных слушании по проекту решения Думы Азейского сельского поселения «</w:t>
              </w:r>
              <w:r w:rsidR="00BE7FF4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внесении изменений и дополнений в Устав Азейского муниципального образования</w:t>
              </w:r>
            </w:hyperlink>
            <w:r w:rsidR="0086118A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136" w:type="dxa"/>
          </w:tcPr>
          <w:p w:rsidR="0086118A" w:rsidRDefault="0086118A" w:rsidP="0086118A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461819" w:rsidRPr="00787F0E" w:rsidRDefault="0086118A" w:rsidP="0086118A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Default="00113426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BE7FF4">
              <w:rPr>
                <w:sz w:val="20"/>
              </w:rPr>
              <w:t>.11.</w:t>
            </w:r>
            <w:r w:rsidR="00B055AE">
              <w:rPr>
                <w:sz w:val="20"/>
              </w:rPr>
              <w:t>2021</w:t>
            </w:r>
            <w:r w:rsidR="00461819">
              <w:rPr>
                <w:sz w:val="20"/>
              </w:rPr>
              <w:t xml:space="preserve"> г.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C6F87" w:rsidTr="008C6F87">
        <w:trPr>
          <w:trHeight w:val="838"/>
        </w:trPr>
        <w:tc>
          <w:tcPr>
            <w:tcW w:w="540" w:type="dxa"/>
            <w:vMerge/>
          </w:tcPr>
          <w:p w:rsidR="008C6F87" w:rsidRDefault="008C6F87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8C6F87" w:rsidRPr="00787F0E" w:rsidRDefault="008C6F87" w:rsidP="005B6391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hyperlink r:id="rId9" w:history="1">
              <w:r w:rsidR="0086118A" w:rsidRP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Об исполнении бюджета Азейского муниципально</w:t>
              </w:r>
              <w:r w:rsidR="005B639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го образования за 9 месяцев </w:t>
              </w:r>
              <w:r w:rsidR="00B055AE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2021</w:t>
              </w:r>
              <w:r w:rsidR="005B639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86118A" w:rsidRP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года</w:t>
              </w:r>
            </w:hyperlink>
          </w:p>
        </w:tc>
        <w:tc>
          <w:tcPr>
            <w:tcW w:w="3136" w:type="dxa"/>
          </w:tcPr>
          <w:p w:rsidR="008C6F87" w:rsidRPr="00787F0E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8C6F87" w:rsidRPr="00787F0E" w:rsidRDefault="008C6F87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6118A" w:rsidTr="00CD5488">
        <w:tc>
          <w:tcPr>
            <w:tcW w:w="540" w:type="dxa"/>
            <w:vMerge w:val="restart"/>
          </w:tcPr>
          <w:p w:rsidR="0086118A" w:rsidRPr="0056599C" w:rsidRDefault="0086118A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2" w:type="dxa"/>
          </w:tcPr>
          <w:p w:rsidR="0086118A" w:rsidRPr="00787F0E" w:rsidRDefault="0086118A" w:rsidP="00B055AE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C6F87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О бюджете </w:t>
            </w:r>
            <w:r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Азей</w:t>
            </w:r>
            <w:r w:rsidRPr="008C6F87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ского му</w:t>
            </w:r>
            <w:r w:rsidR="00113426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ниципального образования на 202</w:t>
            </w:r>
            <w:r w:rsidR="00B055AE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2</w:t>
            </w:r>
            <w:r w:rsidR="005B6391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 w:rsidR="00B055AE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3 и 2024</w:t>
            </w:r>
            <w:r w:rsidRPr="008C6F87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годов</w:t>
            </w:r>
          </w:p>
        </w:tc>
        <w:tc>
          <w:tcPr>
            <w:tcW w:w="3136" w:type="dxa"/>
          </w:tcPr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65" w:type="dxa"/>
            <w:vMerge w:val="restart"/>
          </w:tcPr>
          <w:p w:rsidR="0086118A" w:rsidRPr="00787F0E" w:rsidRDefault="003C773E" w:rsidP="00113426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B6391">
              <w:rPr>
                <w:sz w:val="20"/>
              </w:rPr>
              <w:t>5.12.</w:t>
            </w:r>
            <w:r w:rsidR="00B055AE">
              <w:rPr>
                <w:sz w:val="20"/>
              </w:rPr>
              <w:t>2021</w:t>
            </w:r>
            <w:r w:rsidR="0086118A">
              <w:rPr>
                <w:sz w:val="20"/>
              </w:rPr>
              <w:t xml:space="preserve"> г</w:t>
            </w:r>
          </w:p>
        </w:tc>
      </w:tr>
      <w:tr w:rsidR="0086118A" w:rsidTr="00CD5488">
        <w:tc>
          <w:tcPr>
            <w:tcW w:w="540" w:type="dxa"/>
            <w:vMerge/>
          </w:tcPr>
          <w:p w:rsidR="0086118A" w:rsidRDefault="0086118A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86118A" w:rsidRPr="00174182" w:rsidRDefault="0086118A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6118A">
              <w:rPr>
                <w:sz w:val="20"/>
              </w:rPr>
              <w:t>О внесении изменений и дополнений в Устав Азейского муниципального образования</w:t>
            </w:r>
          </w:p>
        </w:tc>
        <w:tc>
          <w:tcPr>
            <w:tcW w:w="3136" w:type="dxa"/>
          </w:tcPr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65" w:type="dxa"/>
            <w:vMerge/>
          </w:tcPr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6118A" w:rsidTr="0086118A">
        <w:trPr>
          <w:trHeight w:val="746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86118A" w:rsidRDefault="0086118A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  <w:tcBorders>
              <w:bottom w:val="single" w:sz="4" w:space="0" w:color="000000" w:themeColor="text1"/>
            </w:tcBorders>
          </w:tcPr>
          <w:p w:rsidR="0086118A" w:rsidRPr="00354D1F" w:rsidRDefault="0086118A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>3. Об утверждении Плана работы Думы Азейского сельского поселения на 1-е</w:t>
            </w:r>
            <w:r w:rsidRPr="00354D1F">
              <w:rPr>
                <w:sz w:val="20"/>
              </w:rPr>
              <w:t xml:space="preserve"> </w:t>
            </w:r>
            <w:r w:rsidR="00B055AE">
              <w:rPr>
                <w:sz w:val="20"/>
              </w:rPr>
              <w:t>полугодие 2022</w:t>
            </w:r>
            <w:bookmarkStart w:id="0" w:name="_GoBack"/>
            <w:bookmarkEnd w:id="0"/>
            <w:r>
              <w:rPr>
                <w:sz w:val="20"/>
              </w:rPr>
              <w:t xml:space="preserve"> года</w:t>
            </w:r>
          </w:p>
        </w:tc>
        <w:tc>
          <w:tcPr>
            <w:tcW w:w="3136" w:type="dxa"/>
            <w:tcBorders>
              <w:bottom w:val="single" w:sz="4" w:space="0" w:color="000000" w:themeColor="text1"/>
            </w:tcBorders>
          </w:tcPr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  <w:tcBorders>
              <w:bottom w:val="single" w:sz="4" w:space="0" w:color="000000" w:themeColor="text1"/>
            </w:tcBorders>
          </w:tcPr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</w:tr>
    </w:tbl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</w:p>
    <w:sectPr w:rsidR="00461819" w:rsidRPr="00E45A76" w:rsidSect="009E4326">
      <w:pgSz w:w="11909" w:h="16834"/>
      <w:pgMar w:top="1440" w:right="1075" w:bottom="720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13426"/>
    <w:rsid w:val="0016569E"/>
    <w:rsid w:val="001C0A9F"/>
    <w:rsid w:val="001E04F9"/>
    <w:rsid w:val="00263500"/>
    <w:rsid w:val="002A0AF6"/>
    <w:rsid w:val="002A7F2D"/>
    <w:rsid w:val="002F2E98"/>
    <w:rsid w:val="00390CA8"/>
    <w:rsid w:val="003C773E"/>
    <w:rsid w:val="004070D1"/>
    <w:rsid w:val="00461819"/>
    <w:rsid w:val="004A440C"/>
    <w:rsid w:val="004D0830"/>
    <w:rsid w:val="004F5DCE"/>
    <w:rsid w:val="005B6391"/>
    <w:rsid w:val="00634DBF"/>
    <w:rsid w:val="00636504"/>
    <w:rsid w:val="00655F88"/>
    <w:rsid w:val="00685282"/>
    <w:rsid w:val="006E75FB"/>
    <w:rsid w:val="008356BA"/>
    <w:rsid w:val="00850611"/>
    <w:rsid w:val="0086118A"/>
    <w:rsid w:val="008C6F87"/>
    <w:rsid w:val="009A25D9"/>
    <w:rsid w:val="00A038D1"/>
    <w:rsid w:val="00A61034"/>
    <w:rsid w:val="00AB2588"/>
    <w:rsid w:val="00AC60DA"/>
    <w:rsid w:val="00B055AE"/>
    <w:rsid w:val="00B96D05"/>
    <w:rsid w:val="00BE4049"/>
    <w:rsid w:val="00BE7FF4"/>
    <w:rsid w:val="00C264EC"/>
    <w:rsid w:val="00C415C2"/>
    <w:rsid w:val="00C74F07"/>
    <w:rsid w:val="00D23707"/>
    <w:rsid w:val="00D65505"/>
    <w:rsid w:val="00D71181"/>
    <w:rsid w:val="00DE2F8C"/>
    <w:rsid w:val="00E25B81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10C2C-067B-41A9-8FF2-6E722D9A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2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ey.mo38.ru/duma-azeyskogo-selskogo-poseleniya/normativno-pravovye-dokumenty/25%20%D0%9E%D0%A2%2001.11.2017%20%D0%93.%20%D0%BF%D1%83%D0%B1%D0%BB%D0%B8%D1%87%D0%BD%D1%8B%D0%B5%20%D0%BF%D0%BE%20%D0%A3%D1%81%D1%82%D0%B0%D0%B2%D1%8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zey.mo38.ru/duma-azeyskogo-selskogo-poseleniya/normativno-pravovye-dokumenty/23%20%D0%BE%D1%82%2006.10.2017%20%D0%B3.%D0%90%D0%97%D0%95%D0%99%20%D0%A0%D0%95%D0%A8%D0%95%D0%9D%D0%98%D0%95%20%D0%9F%D0%9E%20%D0%9D%D0%90%D0%9B%D0%9E%D0%93%D0%A3%D0%9D%D0%90%20%D0%98%D0%9C-%D0%92%D0%9E%20%D0%A4.%D0%9B.%20201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zey.mo38.ru/duma-azeyskogo-selskogo-poseleniya/normativno-pravovye-dokumenty/%D0%A0%D0%B5%D1%88%D0%B5%D0%BD%D0%B8%D0%B5%20%D0%BE%D1%82%2027.09.2017%20%D0%B3.22-2%20%D0%BE%D1%82%2029.09.2017%20%D0%B3.%20%D0%9E%20%D0%B7%D0%B0%D0%BA%D1%80%D0%B5%D0%BF%D0%BB%D0%B5%D0%BD%D0%BD%D0%B8%D0%B8%20%D1%82%D0%B5%D1%80%D1%80%D0%B8%D1%82%D0%BE%D1%80%D0%B8%D0%B8%20%D0%B7%D0%BF%20%D0%B4%D0%B5%D0%BF%D1%83%D1%82%D0%B0%D1%82%D0%B0%D0%BC%D0%B8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zey.mo38.ru/duma-azeyskogo-selskogo-poseleniya/normativno-pravovye-dokumenty/%D0%A0%D0%B5%D1%88%D0%B5%D0%BD%D0%B8%D0%B5%20%D0%BE%D1%82%2029.09.2017%20%D0%B3.22-1%20%D0%BE%D1%82%2027.09.2017%20%D0%B3.%20%D0%9E%20%D1%81%D0%BE%D0%B7%D0%B4%D0%B0%D0%BD%D0%B8%D0%B8%20%D0%BA%D0%BE%D0%BC%D0%B8%D1%81%D1%81%D0%B8%D0%B8%20%D0%BF%D0%BE%20%D0%A3%D1%81%D1%82%D0%B0%D0%B2%D1%83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zey.mo38.ru/duma-azeyskogo-selskogo-poseleniya/normativno-pravovye-dokumenty/21%20%D0%BE%D1%82%2031.07.2017%20%D0%B3%20%D0%BE%D0%B1%20%D0%B8%D1%81%D0%BF%D0%BE%D0%BB%D0%BD%D0%B5%D0%BD%D0%B8%D0%B8%20%D0%B1%D1%8E%D0%B4%D0%B6%D0%B5%D1%82%D0%B0%20%D0%B7%D0%B0%201%20%D0%BF%D0%BE%D0%BB%D1%83%D0%B3%D0%BE%D0%B4%D0%B8%D0%B5.docx" TargetMode="External"/><Relationship Id="rId9" Type="http://schemas.openxmlformats.org/officeDocument/2006/relationships/hyperlink" Target="http://azey.mo38.ru/duma-azeyskogo-selskogo-poseleniya/normativno-pravovye-dokumenty/27%20%D0%BE%D1%82%2001.11.2017%20%D0%B3.%20%D0%90%D0%B7%D0%B5%D0%B9%209%20%D0%BC.%202017%20%D0%A0%D0%B5%D1%88%D0%B5%D0%BD%D0%B8%D0%B5%20%D0%BF%D0%BE%20%D0%B1%D1%8E%D0%B4%D0%B6%D0%B5%D1%82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10</cp:revision>
  <dcterms:created xsi:type="dcterms:W3CDTF">2017-02-05T13:26:00Z</dcterms:created>
  <dcterms:modified xsi:type="dcterms:W3CDTF">2021-06-16T00:32:00Z</dcterms:modified>
</cp:coreProperties>
</file>