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D7" w:rsidRPr="003B49D7" w:rsidRDefault="003B49D7" w:rsidP="00E07C89">
      <w:pPr>
        <w:tabs>
          <w:tab w:val="left" w:pos="3402"/>
          <w:tab w:val="center" w:pos="4678"/>
        </w:tabs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49D7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E31D5E" w:rsidRPr="003B49D7" w:rsidRDefault="00E31D5E" w:rsidP="00E07C89">
      <w:pPr>
        <w:tabs>
          <w:tab w:val="left" w:pos="3402"/>
          <w:tab w:val="center" w:pos="4678"/>
        </w:tabs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49D7">
        <w:rPr>
          <w:rFonts w:ascii="Times New Roman" w:hAnsi="Times New Roman" w:cs="Times New Roman"/>
          <w:b/>
          <w:sz w:val="28"/>
          <w:szCs w:val="32"/>
        </w:rPr>
        <w:t>ИРКУТСКАЯ ОБЛАСТЬ</w:t>
      </w:r>
    </w:p>
    <w:p w:rsidR="00E31D5E" w:rsidRPr="003B49D7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49D7">
        <w:rPr>
          <w:rFonts w:ascii="Times New Roman" w:hAnsi="Times New Roman" w:cs="Times New Roman"/>
          <w:b/>
          <w:sz w:val="28"/>
          <w:szCs w:val="32"/>
        </w:rPr>
        <w:t>ТУЛУНСКИЙ РАЙОН</w:t>
      </w:r>
    </w:p>
    <w:p w:rsidR="003B49D7" w:rsidRDefault="003B49D7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B49D7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49D7">
        <w:rPr>
          <w:rFonts w:ascii="Times New Roman" w:hAnsi="Times New Roman" w:cs="Times New Roman"/>
          <w:b/>
          <w:sz w:val="28"/>
          <w:szCs w:val="32"/>
        </w:rPr>
        <w:t xml:space="preserve">ДУМА </w:t>
      </w:r>
    </w:p>
    <w:p w:rsidR="00E31D5E" w:rsidRPr="003B49D7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49D7">
        <w:rPr>
          <w:rFonts w:ascii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E31D5E" w:rsidRPr="003B49D7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31D5E" w:rsidRPr="003B49D7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49D7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E31D5E" w:rsidRPr="00E31D5E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07C89" w:rsidP="00E07C8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15.01.2025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№ 3</w:t>
      </w:r>
    </w:p>
    <w:p w:rsidR="00E31D5E" w:rsidRPr="00E31D5E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E31D5E" w:rsidRPr="00E31D5E" w:rsidRDefault="00E31D5E" w:rsidP="00E07C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E07C89">
      <w:pPr>
        <w:ind w:right="2877"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>О признании утратившими силу решений Думы Азейского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статьями 24, 47  Устава Азейского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31D5E" w:rsidRPr="00392A7B">
        <w:rPr>
          <w:rFonts w:ascii="Times New Roman" w:hAnsi="Times New Roman" w:cs="Times New Roman"/>
          <w:sz w:val="28"/>
          <w:szCs w:val="28"/>
        </w:rPr>
        <w:t>Азейского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t>Азейского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B49D7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D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 17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в Азейском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Азейского сельского поселения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от 29.06.2022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2A7B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земельном контроле в Азейском сельском поселении, утвержденное решением Думы Азейского сельского поселения от 27.10.2021 г. № 17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Азейского сельского поселения</w:t>
      </w:r>
      <w:r w:rsidR="00E07C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29.05.2024 г.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земельном контроле в Азейском сельском поселении, утвержденное решением Думы Азейского сельского поселения от 27.10.2021 г. № 17 (в редакции от 29.06.2022 г. № 12)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</w:t>
      </w:r>
      <w:r w:rsidR="003B49D7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3B49D7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27.04.2022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муниципального земельного контроля в Азейском сельском поселении</w:t>
      </w:r>
      <w:r w:rsidR="003B49D7">
        <w:rPr>
          <w:rFonts w:ascii="Times New Roman" w:hAnsi="Times New Roman" w:cs="Times New Roman"/>
          <w:sz w:val="28"/>
          <w:szCs w:val="28"/>
        </w:rPr>
        <w:t>»;</w:t>
      </w:r>
    </w:p>
    <w:p w:rsidR="003B49D7" w:rsidRPr="00392A7B" w:rsidRDefault="003B49D7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3B4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Азейского сельского поселения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31.10.2024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 «</w:t>
      </w:r>
      <w:r w:rsidRPr="003B49D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Pr="003B49D7">
        <w:rPr>
          <w:rFonts w:ascii="Times New Roman" w:hAnsi="Times New Roman" w:cs="Times New Roman"/>
          <w:sz w:val="28"/>
          <w:szCs w:val="28"/>
        </w:rPr>
        <w:lastRenderedPageBreak/>
        <w:t xml:space="preserve">Азейском сельском поселении, утвержденное решением Думы Азейского сельского поселения от 29.10.2021 г. № 17 (в редакции от 29.06.2022 </w:t>
      </w:r>
      <w:r>
        <w:rPr>
          <w:rFonts w:ascii="Times New Roman" w:hAnsi="Times New Roman" w:cs="Times New Roman"/>
          <w:sz w:val="28"/>
          <w:szCs w:val="28"/>
        </w:rPr>
        <w:t>г. № 12, от 29.05.2024 г. № 8)».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«Азейский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>. Настоящее решение вступает в силу</w:t>
      </w:r>
      <w:bookmarkEnd w:id="2"/>
      <w:r w:rsidR="00E07C89">
        <w:rPr>
          <w:sz w:val="28"/>
          <w:szCs w:val="28"/>
        </w:rPr>
        <w:t xml:space="preserve"> с</w:t>
      </w:r>
      <w:r w:rsidR="00AC08C3" w:rsidRPr="0042154C">
        <w:rPr>
          <w:color w:val="000000"/>
          <w:sz w:val="28"/>
          <w:szCs w:val="28"/>
        </w:rPr>
        <w:t xml:space="preserve">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E07C89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Азейского</w:t>
      </w:r>
    </w:p>
    <w:p w:rsidR="00E31D5E" w:rsidRPr="00E31D5E" w:rsidRDefault="00E31D5E" w:rsidP="00E07C89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E07C8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GoBack"/>
      <w:bookmarkEnd w:id="3"/>
      <w:r w:rsidR="00E07C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Т.Г. Кириллова</w:t>
      </w:r>
    </w:p>
    <w:sectPr w:rsidR="00E31D5E" w:rsidRPr="00E31D5E" w:rsidSect="00E07C89">
      <w:pgSz w:w="11900" w:h="16800"/>
      <w:pgMar w:top="851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D7" w:rsidRDefault="00036AD7">
      <w:r>
        <w:separator/>
      </w:r>
    </w:p>
  </w:endnote>
  <w:endnote w:type="continuationSeparator" w:id="0">
    <w:p w:rsidR="00036AD7" w:rsidRDefault="0003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D7" w:rsidRDefault="00036AD7">
      <w:r>
        <w:separator/>
      </w:r>
    </w:p>
  </w:footnote>
  <w:footnote w:type="continuationSeparator" w:id="0">
    <w:p w:rsidR="00036AD7" w:rsidRDefault="0003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36AD7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11BF6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3B49D7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07C89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D3D26"/>
  <w15:docId w15:val="{C10956DE-8958-4107-890F-B63B2B7E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CBF4-181D-4F77-BEEB-F0E91BF7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6</cp:revision>
  <cp:lastPrinted>2025-01-31T07:22:00Z</cp:lastPrinted>
  <dcterms:created xsi:type="dcterms:W3CDTF">2024-12-17T08:56:00Z</dcterms:created>
  <dcterms:modified xsi:type="dcterms:W3CDTF">2025-01-31T07:22:00Z</dcterms:modified>
</cp:coreProperties>
</file>