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C3" w:rsidRDefault="00CC3CC3" w:rsidP="00CC3CC3">
      <w:pPr>
        <w:pStyle w:val="2"/>
        <w:ind w:left="-1134" w:right="-427"/>
        <w:jc w:val="center"/>
      </w:pPr>
      <w:r>
        <w:t>Раздел IX. ОРГАНИЗАЦИЯ ПРОВЕДЕНИЯ КАПИТАЛЬНОГО РЕМОНТА ОБЩЕГО ИМУЩЕСТВА В МНОГОКВАРТИРНЫХ ДОМАХ</w:t>
      </w:r>
    </w:p>
    <w:p w:rsidR="00CC3CC3" w:rsidRDefault="00CC3CC3" w:rsidP="00CC3CC3">
      <w:pPr>
        <w:pStyle w:val="2"/>
        <w:ind w:left="-1134" w:right="-427"/>
        <w:jc w:val="center"/>
      </w:pPr>
      <w:bookmarkStart w:id="0" w:name="_GoBack"/>
      <w:r>
        <w:t>Глава 15. ОБЩИЕ ПОЛОЖЕНИЯ О КАПИТАЛЬНОМ РЕМОНТЕ ОБЩЕГО ИМУЩЕСТВА В МНОГОКВАРТИРНЫХ ДОМАХ И ПОРЯДКЕ ЕГО ФИНАНСИРОВАНИЯ</w:t>
      </w:r>
    </w:p>
    <w:bookmarkEnd w:id="0"/>
    <w:p w:rsidR="00CC3CC3" w:rsidRDefault="00CC3CC3" w:rsidP="00CC3CC3">
      <w:pPr>
        <w:pStyle w:val="3"/>
        <w:ind w:left="-1134" w:right="-427"/>
      </w:pPr>
      <w:r>
        <w:t>Статья 166. Капитальный ремонт общего имущества в многоквартирном доме</w:t>
      </w:r>
    </w:p>
    <w:p w:rsidR="00CC3CC3" w:rsidRDefault="00CC3CC3" w:rsidP="00CC3CC3">
      <w:pPr>
        <w:pStyle w:val="indent"/>
        <w:ind w:left="-1134" w:right="-427"/>
      </w:pPr>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C3CC3" w:rsidRDefault="00CC3CC3" w:rsidP="00CC3CC3">
      <w:pPr>
        <w:pStyle w:val="a4"/>
        <w:ind w:left="-1134" w:right="-427"/>
      </w:pPr>
      <w:r>
        <w:t>1) ремонт внутридомовых инженерных систем электро-, тепло-, газо-, водоснабжения, водоотведения;</w:t>
      </w:r>
      <w:r>
        <w:br/>
        <w:t>2) ремонт или замену лифтового оборудования, признанного непригодным для эксплуатации, ремонт лифтовых шахт;</w:t>
      </w:r>
      <w:r>
        <w:br/>
        <w:t>3) ремонт крыши;</w:t>
      </w:r>
      <w:r>
        <w:br/>
        <w:t>4) ремонт подвальных помещений, относящихся к общему имуществу в многоквартирном доме;</w:t>
      </w:r>
      <w:r>
        <w:br/>
        <w:t>5) ремонт фасада;</w:t>
      </w:r>
      <w:r>
        <w:br/>
        <w:t xml:space="preserve">6) ремонт фундамента многоквартирного </w:t>
      </w:r>
      <w:proofErr w:type="gramStart"/>
      <w:r>
        <w:t>дома.</w:t>
      </w:r>
      <w:r>
        <w:br/>
      </w:r>
      <w:r>
        <w:rPr>
          <w:rStyle w:val="a5"/>
        </w:rPr>
        <w:t>(</w:t>
      </w:r>
      <w:proofErr w:type="gramEnd"/>
      <w:r>
        <w:rPr>
          <w:rStyle w:val="a5"/>
        </w:rPr>
        <w:t>часть 1 в ред. Федерального закона от 28.12.2013 № 417-ФЗ)</w:t>
      </w:r>
    </w:p>
    <w:p w:rsidR="00CC3CC3" w:rsidRDefault="00CC3CC3" w:rsidP="00CC3CC3">
      <w:pPr>
        <w:pStyle w:val="indent"/>
        <w:ind w:left="-1134" w:right="-427"/>
      </w:pPr>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r>
        <w:rPr>
          <w:i/>
          <w:iCs/>
        </w:rPr>
        <w:br/>
      </w:r>
      <w:r>
        <w:rPr>
          <w:rStyle w:val="a5"/>
        </w:rPr>
        <w:t>(в ред. Федеральных законов от 28.12.2013 № 417-ФЗ, от 29.07.2017 № 257-ФЗ)</w:t>
      </w:r>
    </w:p>
    <w:p w:rsidR="00CC3CC3" w:rsidRDefault="00CC3CC3" w:rsidP="00CC3CC3">
      <w:pPr>
        <w:pStyle w:val="indent"/>
        <w:ind w:left="-1134" w:right="-427"/>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C3CC3" w:rsidRDefault="00CC3CC3" w:rsidP="00CC3CC3">
      <w:pPr>
        <w:pStyle w:val="indent"/>
        <w:ind w:left="-1134" w:right="-427"/>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C3CC3" w:rsidRDefault="00CC3CC3" w:rsidP="00CC3CC3">
      <w:pPr>
        <w:pStyle w:val="indent"/>
        <w:ind w:left="-1134" w:right="-427"/>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w:t>
      </w:r>
      <w:proofErr w:type="gramStart"/>
      <w:r>
        <w:t>строительства.</w:t>
      </w:r>
      <w:r>
        <w:br/>
      </w:r>
      <w:r>
        <w:rPr>
          <w:rStyle w:val="a5"/>
        </w:rPr>
        <w:t>(</w:t>
      </w:r>
      <w:proofErr w:type="gramEnd"/>
      <w:r>
        <w:rPr>
          <w:rStyle w:val="a5"/>
        </w:rPr>
        <w:t>часть 5 введена Федеральным законом от 28.12.2016 № 498-ФЗ)</w:t>
      </w:r>
    </w:p>
    <w:p w:rsidR="00CC3CC3" w:rsidRDefault="00CC3CC3" w:rsidP="00CC3CC3">
      <w:pPr>
        <w:pStyle w:val="3"/>
        <w:ind w:left="-1134" w:right="-427"/>
      </w:pPr>
      <w:r>
        <w:t>Статья 167. Обеспечение своевременного проведения капитального ремонта общего имущества в многоквартирных домах</w:t>
      </w:r>
    </w:p>
    <w:p w:rsidR="00CC3CC3" w:rsidRDefault="00CC3CC3" w:rsidP="00CC3CC3">
      <w:pPr>
        <w:pStyle w:val="indent"/>
        <w:ind w:left="-1134" w:right="-427"/>
      </w:pPr>
      <w:r>
        <w:t xml:space="preserve">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w:t>
      </w:r>
      <w:r>
        <w:lastRenderedPageBreak/>
        <w:t>имущества в многоквартирных домах, расположенных на территории субъекта Российской Федерации, и которыми:</w:t>
      </w:r>
    </w:p>
    <w:p w:rsidR="00CC3CC3" w:rsidRDefault="00CC3CC3" w:rsidP="00CC3CC3">
      <w:pPr>
        <w:pStyle w:val="a4"/>
        <w:ind w:left="-1134" w:right="-427"/>
      </w:pPr>
      <w:r>
        <w:t>1) устанавливается минимальный размер взноса на капитальный ремонт общего имущества в многоквартирном доме;</w:t>
      </w:r>
      <w:r>
        <w:br/>
        <w:t>2) устанавливается порядок проведения мониторинга технического состояния многоквартирных домов;</w:t>
      </w:r>
      <w:r>
        <w:b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r>
        <w:br/>
      </w:r>
      <w:r>
        <w:rPr>
          <w:rStyle w:val="a5"/>
        </w:rPr>
        <w:t>(в ред. Федерального закона от 21.07.2014 № 255-ФЗ)</w:t>
      </w:r>
      <w:r>
        <w:b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r>
        <w:b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r>
        <w:b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r>
        <w:b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r>
        <w:b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r>
        <w:b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r>
        <w:br/>
      </w:r>
      <w:r>
        <w:rPr>
          <w:rStyle w:val="a5"/>
        </w:rPr>
        <w:t>(п. 9 введен Федеральным законом от 20.12.2017 № 399-ФЗ)</w:t>
      </w:r>
    </w:p>
    <w:p w:rsidR="00CC3CC3" w:rsidRDefault="00CC3CC3" w:rsidP="00CC3CC3">
      <w:pPr>
        <w:pStyle w:val="indent"/>
        <w:ind w:left="-1134" w:right="-427"/>
      </w:pPr>
      <w: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r>
        <w:rPr>
          <w:i/>
          <w:iCs/>
        </w:rPr>
        <w:br/>
      </w:r>
      <w:r>
        <w:rPr>
          <w:rStyle w:val="a5"/>
        </w:rPr>
        <w:t>(часть 2 введена Федеральным законом от 21.07.2014 № 263-ФЗ; в ред. Федерального закона от 28.12.2016 № 469-ФЗ)</w:t>
      </w:r>
    </w:p>
    <w:p w:rsidR="00CC3CC3" w:rsidRDefault="00CC3CC3" w:rsidP="00CC3CC3">
      <w:pPr>
        <w:pStyle w:val="3"/>
        <w:ind w:left="-1134" w:right="-427"/>
      </w:pPr>
      <w:r>
        <w:t>Статья 168. Региональная программа капитального ремонта общего имущества в многоквартирных домах</w:t>
      </w:r>
    </w:p>
    <w:p w:rsidR="00CC3CC3" w:rsidRDefault="00CC3CC3" w:rsidP="00CC3CC3">
      <w:pPr>
        <w:pStyle w:val="indent"/>
        <w:ind w:left="-1134" w:right="-427"/>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w:t>
      </w:r>
      <w:r>
        <w:lastRenderedPageBreak/>
        <w:t>имущества в многоквартирных домах собственниками помещений в таких домах, региональным оператором.</w:t>
      </w:r>
      <w:r>
        <w:rPr>
          <w:i/>
          <w:iCs/>
        </w:rPr>
        <w:br/>
      </w:r>
      <w:r>
        <w:rPr>
          <w:rStyle w:val="a5"/>
        </w:rPr>
        <w:t>(в ред. Федеральных законов от 28.12.2013 № 417-ФЗ, от 29.06.2015 № 176-ФЗ)</w:t>
      </w:r>
    </w:p>
    <w:p w:rsidR="00CC3CC3" w:rsidRDefault="00CC3CC3" w:rsidP="00CC3CC3">
      <w:pPr>
        <w:pStyle w:val="indent"/>
        <w:ind w:left="-1134" w:right="-427"/>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C3CC3" w:rsidRDefault="00CC3CC3" w:rsidP="00CC3CC3">
      <w:pPr>
        <w:pStyle w:val="a4"/>
        <w:ind w:left="-1134" w:right="-427"/>
      </w:pPr>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r>
        <w:rPr>
          <w:i/>
          <w:iCs/>
        </w:rPr>
        <w:br/>
      </w:r>
      <w:r>
        <w:rPr>
          <w:rStyle w:val="a5"/>
        </w:rPr>
        <w:t>(п. 1 в ред. Федерального закона от 29.06.2015 № 176-ФЗ)</w:t>
      </w:r>
      <w:r>
        <w:br/>
        <w:t>2) перечень услуг и (или) работ по капитальному ремонту общего имущества в многоквартирных домах;</w:t>
      </w:r>
      <w:r>
        <w:b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r>
        <w:br/>
      </w:r>
      <w:r>
        <w:rPr>
          <w:rStyle w:val="a5"/>
        </w:rPr>
        <w:t>(в ред. Федеральных законов от 29.06.2015 № 176-ФЗ, от 29.07.2017 № 257-ФЗ)</w:t>
      </w:r>
      <w:r>
        <w:b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C3CC3" w:rsidRDefault="00CC3CC3" w:rsidP="00CC3CC3">
      <w:pPr>
        <w:pStyle w:val="indent"/>
        <w:ind w:left="-1134" w:right="-427"/>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w:t>
      </w:r>
      <w:proofErr w:type="gramStart"/>
      <w:r>
        <w:t>образованиям.</w:t>
      </w:r>
      <w:r>
        <w:br/>
      </w:r>
      <w:r>
        <w:rPr>
          <w:rStyle w:val="a5"/>
        </w:rPr>
        <w:t>(</w:t>
      </w:r>
      <w:proofErr w:type="gramEnd"/>
      <w:r>
        <w:rPr>
          <w:rStyle w:val="a5"/>
        </w:rPr>
        <w:t>в ред. Федеральных законов от 28.12.2013 № 417-ФЗ, от 20.12.2017 № 399-ФЗ)</w:t>
      </w:r>
    </w:p>
    <w:p w:rsidR="00CC3CC3" w:rsidRDefault="00CC3CC3" w:rsidP="00CC3CC3">
      <w:pPr>
        <w:pStyle w:val="indent"/>
        <w:ind w:left="-1134" w:right="-427"/>
      </w:pPr>
      <w: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w:t>
      </w:r>
      <w:proofErr w:type="gramStart"/>
      <w:r>
        <w:t>Федерации.</w:t>
      </w:r>
      <w:r>
        <w:br/>
      </w:r>
      <w:r>
        <w:rPr>
          <w:rStyle w:val="a5"/>
        </w:rPr>
        <w:t>(</w:t>
      </w:r>
      <w:proofErr w:type="gramEnd"/>
      <w:r>
        <w:rPr>
          <w:rStyle w:val="a5"/>
        </w:rPr>
        <w:t>часть 3.1 введена Федеральным законом от 20.12.2017 № 399-ФЗ)</w:t>
      </w:r>
    </w:p>
    <w:p w:rsidR="00CC3CC3" w:rsidRDefault="00CC3CC3" w:rsidP="00CC3CC3">
      <w:pPr>
        <w:pStyle w:val="indent"/>
        <w:ind w:left="-1134" w:right="-427"/>
      </w:pPr>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r>
        <w:br/>
      </w:r>
      <w:r>
        <w:rPr>
          <w:rStyle w:val="a5"/>
        </w:rPr>
        <w:t>(в ред. Федерального закона от 03.07.2016 № 355-ФЗ)</w:t>
      </w:r>
    </w:p>
    <w:p w:rsidR="00CC3CC3" w:rsidRDefault="00CC3CC3" w:rsidP="00CC3CC3">
      <w:pPr>
        <w:pStyle w:val="indent"/>
        <w:ind w:left="-1134" w:right="-427"/>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C3CC3" w:rsidRDefault="00CC3CC3" w:rsidP="00CC3CC3">
      <w:pPr>
        <w:pStyle w:val="indent"/>
        <w:ind w:left="-1134" w:right="-427"/>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C3CC3" w:rsidRDefault="00CC3CC3" w:rsidP="00CC3CC3">
      <w:pPr>
        <w:pStyle w:val="indent"/>
        <w:ind w:left="-1134" w:right="-427"/>
      </w:pPr>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C3CC3" w:rsidRDefault="00CC3CC3" w:rsidP="00CC3CC3">
      <w:pPr>
        <w:pStyle w:val="indent"/>
        <w:ind w:left="-1134" w:right="-427"/>
      </w:pPr>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r>
        <w:br/>
      </w:r>
      <w:r>
        <w:rPr>
          <w:rStyle w:val="a5"/>
        </w:rPr>
        <w:t>(п. 4 введен Федеральным законом от 29.07.2017 № 257-ФЗ)</w:t>
      </w:r>
    </w:p>
    <w:p w:rsidR="00CC3CC3" w:rsidRDefault="00CC3CC3" w:rsidP="00CC3CC3">
      <w:pPr>
        <w:pStyle w:val="indent"/>
        <w:ind w:left="-1134" w:right="-427"/>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w:t>
      </w:r>
      <w:proofErr w:type="gramStart"/>
      <w:r>
        <w:t>статьи.</w:t>
      </w:r>
      <w:r>
        <w:br/>
      </w:r>
      <w:r>
        <w:rPr>
          <w:rStyle w:val="a5"/>
        </w:rPr>
        <w:t>(</w:t>
      </w:r>
      <w:proofErr w:type="gramEnd"/>
      <w:r>
        <w:rPr>
          <w:rStyle w:val="a5"/>
        </w:rPr>
        <w:t>п. 5 введен Федеральным законом от 20.12.2017 № 399-ФЗ)</w:t>
      </w:r>
      <w:r>
        <w:br/>
      </w:r>
      <w:r>
        <w:rPr>
          <w:rStyle w:val="a5"/>
        </w:rPr>
        <w:t>(часть 4 в ред. Федерального закона от 29.06.2015 № 176-ФЗ)</w:t>
      </w:r>
    </w:p>
    <w:p w:rsidR="00CC3CC3" w:rsidRDefault="00CC3CC3" w:rsidP="00CC3CC3">
      <w:pPr>
        <w:pStyle w:val="indent"/>
        <w:ind w:left="-1134" w:right="-427"/>
      </w:pPr>
      <w:r>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w:t>
      </w:r>
      <w:proofErr w:type="gramStart"/>
      <w:r>
        <w:t>хозяйства.</w:t>
      </w:r>
      <w:r>
        <w:br/>
      </w:r>
      <w:r>
        <w:rPr>
          <w:rStyle w:val="a5"/>
        </w:rPr>
        <w:t>(</w:t>
      </w:r>
      <w:proofErr w:type="gramEnd"/>
      <w:r>
        <w:rPr>
          <w:rStyle w:val="a5"/>
        </w:rPr>
        <w:t>часть 4.1 введена Федеральным законом от 29.06.2015 № 176-ФЗ)</w:t>
      </w:r>
    </w:p>
    <w:p w:rsidR="00CC3CC3" w:rsidRDefault="00CC3CC3" w:rsidP="00CC3CC3">
      <w:pPr>
        <w:pStyle w:val="indent"/>
        <w:ind w:left="-1134" w:right="-427"/>
      </w:pPr>
      <w:r>
        <w:t xml:space="preserve">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w:t>
      </w:r>
      <w:proofErr w:type="gramStart"/>
      <w:r>
        <w:t>допускается.</w:t>
      </w:r>
      <w:r>
        <w:br/>
      </w:r>
      <w:r>
        <w:rPr>
          <w:rStyle w:val="a5"/>
        </w:rPr>
        <w:t>(</w:t>
      </w:r>
      <w:proofErr w:type="gramEnd"/>
      <w:r>
        <w:rPr>
          <w:rStyle w:val="a5"/>
        </w:rPr>
        <w:t>часть 4.2 введена Федеральным законом от 29.07.2017 № 257-ФЗ)</w:t>
      </w:r>
    </w:p>
    <w:p w:rsidR="00CC3CC3" w:rsidRDefault="00CC3CC3" w:rsidP="00CC3CC3">
      <w:pPr>
        <w:pStyle w:val="indent"/>
        <w:ind w:left="-1134" w:right="-427"/>
      </w:pPr>
      <w:r>
        <w:t>5. Региональная программа капитального ремонта подлежит актуализации не реже чем один раз в год.</w:t>
      </w:r>
    </w:p>
    <w:p w:rsidR="00CC3CC3" w:rsidRDefault="00CC3CC3" w:rsidP="00CC3CC3">
      <w:pPr>
        <w:pStyle w:val="indent"/>
        <w:ind w:left="-1134" w:right="-427"/>
      </w:pPr>
      <w:r>
        <w:lastRenderedPageBreak/>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w:t>
      </w:r>
      <w:proofErr w:type="gramStart"/>
      <w:r>
        <w:t>Кодексом.</w:t>
      </w:r>
      <w:r>
        <w:br/>
      </w:r>
      <w:r>
        <w:rPr>
          <w:rStyle w:val="a5"/>
        </w:rPr>
        <w:t>(</w:t>
      </w:r>
      <w:proofErr w:type="gramEnd"/>
      <w:r>
        <w:rPr>
          <w:rStyle w:val="a5"/>
        </w:rPr>
        <w:t>часть 6 в ред. Федерального закона от 28.12.2013 № 417-ФЗ)</w:t>
      </w:r>
    </w:p>
    <w:p w:rsidR="00CC3CC3" w:rsidRDefault="00CC3CC3" w:rsidP="00CC3CC3">
      <w:pPr>
        <w:pStyle w:val="a4"/>
        <w:ind w:left="-1134" w:right="-427"/>
      </w:pPr>
      <w:r>
        <w:rPr>
          <w:rStyle w:val="a5"/>
        </w:rPr>
        <w:t>Федеральным законом от 29.06.2015 № 176-ФЗ с 1 января 2017 года часть 7 статьи 168 будет изложена в новой редакции.</w:t>
      </w:r>
    </w:p>
    <w:p w:rsidR="00CC3CC3" w:rsidRDefault="00CC3CC3" w:rsidP="00CC3CC3">
      <w:pPr>
        <w:pStyle w:val="indent"/>
        <w:ind w:left="-1134" w:right="-427"/>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w:t>
      </w:r>
      <w:proofErr w:type="gramStart"/>
      <w:r>
        <w:t>актом.</w:t>
      </w:r>
      <w:r>
        <w:br/>
      </w:r>
      <w:r>
        <w:rPr>
          <w:rStyle w:val="a5"/>
        </w:rPr>
        <w:t>(</w:t>
      </w:r>
      <w:proofErr w:type="gramEnd"/>
      <w:r>
        <w:rPr>
          <w:rStyle w:val="a5"/>
        </w:rPr>
        <w:t>в ред. Федеральных законов от 29.06.2015 № 176-ФЗ, от 29.07.2017 № 257-ФЗ)</w:t>
      </w:r>
    </w:p>
    <w:p w:rsidR="00CC3CC3" w:rsidRDefault="00CC3CC3" w:rsidP="00CC3CC3">
      <w:pPr>
        <w:pStyle w:val="indent"/>
        <w:ind w:left="-1134" w:right="-427"/>
      </w:pPr>
      <w:r>
        <w:t>7.1. Краткосрочные планы реализации региональной программы формируются исходя из принципов:</w:t>
      </w:r>
    </w:p>
    <w:p w:rsidR="00CC3CC3" w:rsidRDefault="00CC3CC3" w:rsidP="00CC3CC3">
      <w:pPr>
        <w:pStyle w:val="indent"/>
        <w:ind w:left="-1134" w:right="-427"/>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CC3CC3" w:rsidRDefault="00CC3CC3" w:rsidP="00CC3CC3">
      <w:pPr>
        <w:pStyle w:val="indent"/>
        <w:ind w:left="-1134" w:right="-427"/>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C3CC3" w:rsidRDefault="00CC3CC3" w:rsidP="00CC3CC3">
      <w:pPr>
        <w:pStyle w:val="indent"/>
        <w:ind w:left="-1134" w:right="-427"/>
      </w:pPr>
      <w:r>
        <w:t xml:space="preserve">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w:t>
      </w:r>
      <w:proofErr w:type="gramStart"/>
      <w:r>
        <w:t>характера.</w:t>
      </w:r>
      <w:r>
        <w:br/>
      </w:r>
      <w:r>
        <w:rPr>
          <w:rStyle w:val="a5"/>
        </w:rPr>
        <w:t>(</w:t>
      </w:r>
      <w:proofErr w:type="gramEnd"/>
      <w:r>
        <w:rPr>
          <w:rStyle w:val="a5"/>
        </w:rPr>
        <w:t>п. 3 введен Федеральным законом от 29.07.2017 № 257-ФЗ)</w:t>
      </w:r>
      <w:r>
        <w:br/>
      </w:r>
      <w:r>
        <w:rPr>
          <w:rStyle w:val="a5"/>
        </w:rPr>
        <w:t>(часть 7.1 в ред. Федерального закона от 03.07.2016 № 355-ФЗ)</w:t>
      </w:r>
    </w:p>
    <w:p w:rsidR="00CC3CC3" w:rsidRDefault="00CC3CC3" w:rsidP="00CC3CC3">
      <w:pPr>
        <w:pStyle w:val="indent"/>
        <w:ind w:left="-1134" w:right="-427"/>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rPr>
          <w:i/>
          <w:iCs/>
        </w:rPr>
        <w:br/>
      </w:r>
      <w:r>
        <w:rPr>
          <w:rStyle w:val="a5"/>
        </w:rPr>
        <w:t>(часть 8 введена Федеральным законом от 21.07.2014 № 263-ФЗ; в ред. Федеральных законов от 29.06.2015 № 176-ФЗ, от 28.12.2016 № 469-ФЗ)</w:t>
      </w:r>
    </w:p>
    <w:p w:rsidR="00CC3CC3" w:rsidRDefault="00CC3CC3" w:rsidP="00CC3CC3">
      <w:pPr>
        <w:pStyle w:val="3"/>
        <w:ind w:left="-1134" w:right="-427"/>
      </w:pPr>
      <w:r>
        <w:t>Статья 169. Взносы на капитальный ремонт общего имущества в многоквартирном доме</w:t>
      </w:r>
    </w:p>
    <w:p w:rsidR="00CC3CC3" w:rsidRDefault="00CC3CC3" w:rsidP="00CC3CC3">
      <w:pPr>
        <w:pStyle w:val="indent"/>
        <w:ind w:left="-1134" w:right="-427"/>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w:t>
      </w:r>
      <w:r>
        <w:lastRenderedPageBreak/>
        <w:t>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r>
        <w:br/>
      </w:r>
      <w:r>
        <w:rPr>
          <w:rStyle w:val="a5"/>
        </w:rPr>
        <w:t>(в ред. Федерального закона от 29.07.2017 № 257-ФЗ)</w:t>
      </w:r>
    </w:p>
    <w:p w:rsidR="00CC3CC3" w:rsidRDefault="00CC3CC3" w:rsidP="00CC3CC3">
      <w:pPr>
        <w:pStyle w:val="indent"/>
        <w:ind w:left="-1134" w:right="-427"/>
      </w:pPr>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C3CC3" w:rsidRDefault="00CC3CC3" w:rsidP="00CC3CC3">
      <w:pPr>
        <w:pStyle w:val="indent"/>
        <w:ind w:left="-1134" w:right="-427"/>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r>
        <w:br/>
      </w:r>
      <w:r>
        <w:rPr>
          <w:rStyle w:val="a5"/>
        </w:rPr>
        <w:t>(часть 2.1 введена Федеральным законом от 29.12.2015 № 399-ФЗ)</w:t>
      </w:r>
    </w:p>
    <w:p w:rsidR="00CC3CC3" w:rsidRDefault="00CC3CC3" w:rsidP="00CC3CC3">
      <w:pPr>
        <w:pStyle w:val="indent"/>
        <w:ind w:left="-1134" w:right="-427"/>
      </w:pPr>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r>
        <w:br/>
      </w:r>
      <w:r>
        <w:rPr>
          <w:rStyle w:val="a5"/>
        </w:rPr>
        <w:t>(часть 3 в ред. Федерального закона от 20.12.2017 № 399-ФЗ)</w:t>
      </w:r>
    </w:p>
    <w:p w:rsidR="00CC3CC3" w:rsidRDefault="00CC3CC3" w:rsidP="00CC3CC3">
      <w:pPr>
        <w:pStyle w:val="indent"/>
        <w:ind w:left="-1134" w:right="-427"/>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r>
        <w:br/>
      </w:r>
      <w:r>
        <w:rPr>
          <w:rStyle w:val="a5"/>
        </w:rPr>
        <w:t>(часть 4 в ред. Федерального закона от 29.06.2015 № 176-ФЗ)</w:t>
      </w:r>
    </w:p>
    <w:p w:rsidR="00CC3CC3" w:rsidRDefault="00CC3CC3" w:rsidP="00CC3CC3">
      <w:pPr>
        <w:pStyle w:val="3"/>
        <w:ind w:left="-1134" w:right="-427"/>
      </w:pPr>
      <w:r>
        <w:t>Статья 170. Фонд капитального ремонта и способы формирования данного фонда</w:t>
      </w:r>
    </w:p>
    <w:p w:rsidR="00CC3CC3" w:rsidRDefault="00CC3CC3" w:rsidP="00CC3CC3">
      <w:pPr>
        <w:pStyle w:val="indent"/>
        <w:ind w:left="-1134" w:right="-427"/>
      </w:pPr>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w:t>
      </w:r>
      <w:r>
        <w:lastRenderedPageBreak/>
        <w:t>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br/>
      </w:r>
      <w:r>
        <w:rPr>
          <w:rStyle w:val="a5"/>
        </w:rPr>
        <w:t>(часть 1 в ред. Федерального закона от 29.07.2017 № 257-ФЗ)</w:t>
      </w:r>
    </w:p>
    <w:p w:rsidR="00CC3CC3" w:rsidRDefault="00CC3CC3" w:rsidP="00CC3CC3">
      <w:pPr>
        <w:pStyle w:val="indent"/>
        <w:ind w:left="-1134" w:right="-427"/>
      </w:pPr>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C3CC3" w:rsidRDefault="00CC3CC3" w:rsidP="00CC3CC3">
      <w:pPr>
        <w:pStyle w:val="indent"/>
        <w:ind w:left="-1134" w:right="-427"/>
      </w:pPr>
      <w:r>
        <w:t>3. Собственники помещений в многоквартирном доме вправе выбрать один из следующих способов формирования фонда капитального ремонта:</w:t>
      </w:r>
    </w:p>
    <w:p w:rsidR="00CC3CC3" w:rsidRDefault="00CC3CC3" w:rsidP="00CC3CC3">
      <w:pPr>
        <w:pStyle w:val="a4"/>
        <w:ind w:left="-1134" w:right="-427"/>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C3CC3" w:rsidRDefault="00CC3CC3" w:rsidP="00CC3CC3">
      <w:pPr>
        <w:pStyle w:val="indent"/>
        <w:ind w:left="-1134" w:right="-427"/>
      </w:pPr>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CC3CC3" w:rsidRDefault="00CC3CC3" w:rsidP="00CC3CC3">
      <w:pPr>
        <w:pStyle w:val="a4"/>
        <w:ind w:left="-1134" w:right="-427"/>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br/>
        <w:t xml:space="preserve">2) - 3) утратили силу. - </w:t>
      </w:r>
      <w:r>
        <w:rPr>
          <w:rStyle w:val="a5"/>
        </w:rPr>
        <w:t>Федеральный закон от 29.06.2015 № 176-ФЗ</w:t>
      </w:r>
      <w:r>
        <w:t>;</w:t>
      </w:r>
      <w:r>
        <w:br/>
        <w:t>4) владелец специального счета;</w:t>
      </w:r>
      <w:r>
        <w:b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C3CC3" w:rsidRDefault="00CC3CC3" w:rsidP="00CC3CC3">
      <w:pPr>
        <w:pStyle w:val="indent"/>
        <w:ind w:left="-1134" w:right="-427"/>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w:t>
      </w:r>
      <w:proofErr w:type="gramStart"/>
      <w:r>
        <w:t>финансирования.</w:t>
      </w:r>
      <w:r>
        <w:br/>
      </w:r>
      <w:r>
        <w:rPr>
          <w:rStyle w:val="a5"/>
        </w:rPr>
        <w:t>(</w:t>
      </w:r>
      <w:proofErr w:type="gramEnd"/>
      <w:r>
        <w:rPr>
          <w:rStyle w:val="a5"/>
        </w:rPr>
        <w:t>часть 4.1 введена Федеральным законом от 29.06.2015 № 176-ФЗ)</w:t>
      </w:r>
    </w:p>
    <w:p w:rsidR="00CC3CC3" w:rsidRDefault="00CC3CC3" w:rsidP="00CC3CC3">
      <w:pPr>
        <w:pStyle w:val="indent"/>
        <w:ind w:left="-1134" w:right="-427"/>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w:t>
      </w:r>
      <w:r>
        <w:lastRenderedPageBreak/>
        <w:t>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r>
        <w:br/>
      </w:r>
      <w:r>
        <w:rPr>
          <w:rStyle w:val="a5"/>
        </w:rPr>
        <w:t>(часть 4.2 введена Федеральным законом от 29.06.2015 № 176-ФЗ)</w:t>
      </w:r>
    </w:p>
    <w:p w:rsidR="00CC3CC3" w:rsidRDefault="00CC3CC3" w:rsidP="00CC3CC3">
      <w:pPr>
        <w:pStyle w:val="indent"/>
        <w:ind w:left="-1134" w:right="-427"/>
      </w:pPr>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w:t>
      </w:r>
      <w:proofErr w:type="gramStart"/>
      <w:r>
        <w:t>решение.</w:t>
      </w:r>
      <w:r>
        <w:br/>
      </w:r>
      <w:r>
        <w:rPr>
          <w:rStyle w:val="a5"/>
        </w:rPr>
        <w:t>(</w:t>
      </w:r>
      <w:proofErr w:type="gramEnd"/>
      <w:r>
        <w:rPr>
          <w:rStyle w:val="a5"/>
        </w:rPr>
        <w:t>в ред. Федеральных законов от 29.06.2015 № 176-ФЗ, от 20.12.2017 № 399-ФЗ)</w:t>
      </w:r>
    </w:p>
    <w:p w:rsidR="00CC3CC3" w:rsidRDefault="00CC3CC3" w:rsidP="00CC3CC3">
      <w:pPr>
        <w:pStyle w:val="indent"/>
        <w:ind w:left="-1134" w:right="-427"/>
      </w:pPr>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w:t>
      </w:r>
      <w:proofErr w:type="gramStart"/>
      <w:r>
        <w:t>ремонт.</w:t>
      </w:r>
      <w:r>
        <w:br/>
      </w:r>
      <w:r>
        <w:rPr>
          <w:rStyle w:val="a5"/>
        </w:rPr>
        <w:t>(</w:t>
      </w:r>
      <w:proofErr w:type="gramEnd"/>
      <w:r>
        <w:rPr>
          <w:rStyle w:val="a5"/>
        </w:rPr>
        <w:t>часть 5.1 введена Федеральным законом от 29.06.2015 № 176-ФЗ)</w:t>
      </w:r>
    </w:p>
    <w:p w:rsidR="00CC3CC3" w:rsidRDefault="00CC3CC3" w:rsidP="00CC3CC3">
      <w:pPr>
        <w:pStyle w:val="indent"/>
        <w:ind w:left="-1134" w:right="-427"/>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br/>
      </w:r>
      <w:r>
        <w:rPr>
          <w:rStyle w:val="a5"/>
        </w:rPr>
        <w:t>(часть 6 в ред. Федерального закона от 20.12.2017 № 399-ФЗ)</w:t>
      </w:r>
    </w:p>
    <w:p w:rsidR="00CC3CC3" w:rsidRDefault="00CC3CC3" w:rsidP="00CC3CC3">
      <w:pPr>
        <w:pStyle w:val="indent"/>
        <w:ind w:left="-1134" w:right="-427"/>
      </w:pPr>
      <w: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r>
        <w:br/>
      </w:r>
      <w:r>
        <w:rPr>
          <w:rStyle w:val="a5"/>
        </w:rPr>
        <w:t>(в ред. Федеральных законов от 29.06.2015 № 176-ФЗ, от 28.12.2016 № 498-ФЗ, от 20.12.2017 № 399-ФЗ)</w:t>
      </w:r>
    </w:p>
    <w:p w:rsidR="00CC3CC3" w:rsidRDefault="00CC3CC3" w:rsidP="00CC3CC3">
      <w:pPr>
        <w:pStyle w:val="indent"/>
        <w:ind w:left="-1134" w:right="-427"/>
      </w:pPr>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w:t>
      </w:r>
      <w:r>
        <w:lastRenderedPageBreak/>
        <w:t xml:space="preserve">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w:t>
      </w:r>
      <w:proofErr w:type="gramStart"/>
      <w:r>
        <w:t>взносов.</w:t>
      </w:r>
      <w:r>
        <w:br/>
      </w:r>
      <w:r>
        <w:rPr>
          <w:rStyle w:val="a5"/>
        </w:rPr>
        <w:t>(</w:t>
      </w:r>
      <w:proofErr w:type="gramEnd"/>
      <w:r>
        <w:rPr>
          <w:rStyle w:val="a5"/>
        </w:rPr>
        <w:t>в ред. Федерального закона от 20.12.2017 № 399-ФЗ)</w:t>
      </w:r>
    </w:p>
    <w:p w:rsidR="00CC3CC3" w:rsidRDefault="00CC3CC3" w:rsidP="00CC3CC3">
      <w:pPr>
        <w:pStyle w:val="3"/>
        <w:ind w:left="-1134" w:right="-427"/>
      </w:pPr>
      <w:r>
        <w:t>Статья 171. Особенности уплаты взносов на капитальный ремонт</w:t>
      </w:r>
    </w:p>
    <w:p w:rsidR="00CC3CC3" w:rsidRDefault="00CC3CC3" w:rsidP="00CC3CC3">
      <w:pPr>
        <w:pStyle w:val="indent"/>
        <w:ind w:left="-1134" w:right="-427"/>
      </w:pPr>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w:t>
      </w:r>
      <w:hyperlink r:id="rId4" w:history="1">
        <w:r>
          <w:rPr>
            <w:rStyle w:val="a3"/>
            <w:rFonts w:eastAsiaTheme="majorEastAsia"/>
          </w:rPr>
          <w:t>коммунальные услуги</w:t>
        </w:r>
      </w:hyperlink>
      <w:r>
        <w:t>, если иное не установлено законом субъекта Российской Федерации.</w:t>
      </w:r>
      <w:r>
        <w:br/>
      </w:r>
      <w:r>
        <w:rPr>
          <w:rStyle w:val="a5"/>
        </w:rPr>
        <w:t>(в ред. Федерального закона от 29.07.2017 № 257-ФЗ)</w:t>
      </w:r>
    </w:p>
    <w:p w:rsidR="00CC3CC3" w:rsidRDefault="00CC3CC3" w:rsidP="00CC3CC3">
      <w:pPr>
        <w:pStyle w:val="indent"/>
        <w:ind w:left="-1134" w:right="-427"/>
      </w:pPr>
      <w:r>
        <w:t xml:space="preserve">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w:t>
      </w:r>
      <w:proofErr w:type="gramStart"/>
      <w:r>
        <w:t>доме.</w:t>
      </w:r>
      <w:r>
        <w:br/>
      </w:r>
      <w:r>
        <w:rPr>
          <w:rStyle w:val="a5"/>
        </w:rPr>
        <w:t>(</w:t>
      </w:r>
      <w:proofErr w:type="gramEnd"/>
      <w:r>
        <w:rPr>
          <w:rStyle w:val="a5"/>
        </w:rPr>
        <w:t>в ред. Федеральных законов от 29.06.2015 № 176-ФЗ, от 29.07.2017 № 257-ФЗ)</w:t>
      </w:r>
    </w:p>
    <w:p w:rsidR="00CC3CC3" w:rsidRDefault="00CC3CC3" w:rsidP="00CC3CC3">
      <w:pPr>
        <w:pStyle w:val="indent"/>
        <w:ind w:left="-1134" w:right="-427"/>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w:t>
      </w:r>
      <w:proofErr w:type="gramStart"/>
      <w:r>
        <w:t>лицом.</w:t>
      </w:r>
      <w:r>
        <w:br/>
      </w:r>
      <w:r>
        <w:rPr>
          <w:rStyle w:val="a5"/>
        </w:rPr>
        <w:t>(</w:t>
      </w:r>
      <w:proofErr w:type="gramEnd"/>
      <w:r>
        <w:rPr>
          <w:rStyle w:val="a5"/>
        </w:rPr>
        <w:t>часть 3 введена Федеральным законом от 29.07.2017 № 257-ФЗ)</w:t>
      </w:r>
    </w:p>
    <w:p w:rsidR="00CC3CC3" w:rsidRDefault="00CC3CC3" w:rsidP="00CC3CC3">
      <w:pPr>
        <w:pStyle w:val="3"/>
        <w:ind w:left="-1134" w:right="-427"/>
      </w:pPr>
      <w:r>
        <w:t>Статья 172. Контроль за формированием фонда капитального ремонта</w:t>
      </w:r>
    </w:p>
    <w:p w:rsidR="00CC3CC3" w:rsidRDefault="00CC3CC3" w:rsidP="00CC3CC3">
      <w:pPr>
        <w:pStyle w:val="indent"/>
        <w:ind w:left="-1134" w:right="-427"/>
      </w:pPr>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CC3CC3" w:rsidRDefault="00CC3CC3" w:rsidP="00CC3CC3">
      <w:pPr>
        <w:pStyle w:val="indent"/>
        <w:ind w:left="-1134" w:right="-427"/>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w:t>
      </w:r>
      <w:r>
        <w:lastRenderedPageBreak/>
        <w:t>поступлении взносов на капитальный ремонт от собственников помещений в таких многоквартирных домах.</w:t>
      </w:r>
    </w:p>
    <w:p w:rsidR="00CC3CC3" w:rsidRDefault="00CC3CC3" w:rsidP="00CC3CC3">
      <w:pPr>
        <w:pStyle w:val="indent"/>
        <w:ind w:left="-1134" w:right="-427"/>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r>
        <w:br/>
      </w:r>
      <w:r>
        <w:rPr>
          <w:rStyle w:val="a5"/>
        </w:rPr>
        <w:t>(часть 3 в ред. Федерального закона от 28.12.2016 № 498-ФЗ)</w:t>
      </w:r>
    </w:p>
    <w:p w:rsidR="00CC3CC3" w:rsidRDefault="00CC3CC3" w:rsidP="00CC3CC3">
      <w:pPr>
        <w:pStyle w:val="indent"/>
        <w:ind w:left="-1134" w:right="-427"/>
      </w:pPr>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C3CC3" w:rsidRDefault="00CC3CC3" w:rsidP="00CC3CC3">
      <w:pPr>
        <w:pStyle w:val="indent"/>
        <w:ind w:left="-1134" w:right="-427"/>
      </w:pPr>
      <w: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br/>
      </w:r>
      <w:r>
        <w:rPr>
          <w:rStyle w:val="a5"/>
        </w:rPr>
        <w:t>(в ред. Федерального закона от 21.07.2014 № 263-ФЗ)</w:t>
      </w:r>
    </w:p>
    <w:p w:rsidR="00CC3CC3" w:rsidRDefault="00CC3CC3" w:rsidP="00CC3CC3">
      <w:pPr>
        <w:pStyle w:val="3"/>
        <w:ind w:left="-1134" w:right="-427"/>
      </w:pPr>
      <w:r>
        <w:t>Статья 173. Изменение способа формирования фонда капитального ремонта</w:t>
      </w:r>
    </w:p>
    <w:p w:rsidR="00CC3CC3" w:rsidRDefault="00CC3CC3" w:rsidP="00CC3CC3">
      <w:pPr>
        <w:pStyle w:val="indent"/>
        <w:ind w:left="-1134" w:right="-427"/>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C3CC3" w:rsidRDefault="00CC3CC3" w:rsidP="00CC3CC3">
      <w:pPr>
        <w:pStyle w:val="indent"/>
        <w:ind w:left="-1134" w:right="-427"/>
      </w:pPr>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r>
        <w:br/>
      </w:r>
      <w:r>
        <w:rPr>
          <w:rStyle w:val="a5"/>
        </w:rPr>
        <w:t>(часть 2 в ред. Федерального закона от 29.06.2015 № 176-ФЗ)</w:t>
      </w:r>
    </w:p>
    <w:p w:rsidR="00CC3CC3" w:rsidRDefault="00CC3CC3" w:rsidP="00CC3CC3">
      <w:pPr>
        <w:pStyle w:val="indent"/>
        <w:ind w:left="-1134" w:right="-427"/>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CC3CC3" w:rsidRDefault="00CC3CC3" w:rsidP="00CC3CC3">
      <w:pPr>
        <w:pStyle w:val="indent"/>
        <w:ind w:left="-1134" w:right="-427"/>
      </w:pPr>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C3CC3" w:rsidRDefault="00CC3CC3" w:rsidP="00CC3CC3">
      <w:pPr>
        <w:pStyle w:val="indent"/>
        <w:ind w:left="-1134" w:right="-427"/>
      </w:pPr>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w:t>
      </w:r>
      <w:proofErr w:type="gramStart"/>
      <w:r>
        <w:t>счет.</w:t>
      </w:r>
      <w:r>
        <w:br/>
      </w:r>
      <w:r>
        <w:rPr>
          <w:rStyle w:val="a5"/>
        </w:rPr>
        <w:t>(</w:t>
      </w:r>
      <w:proofErr w:type="gramEnd"/>
      <w:r>
        <w:rPr>
          <w:rStyle w:val="a5"/>
        </w:rPr>
        <w:t>в ред. Федерального закона от 28.12.2016 № 498-ФЗ)</w:t>
      </w:r>
    </w:p>
    <w:p w:rsidR="00CC3CC3" w:rsidRDefault="00CC3CC3" w:rsidP="00CC3CC3">
      <w:pPr>
        <w:pStyle w:val="indent"/>
        <w:ind w:left="-1134" w:right="-427"/>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w:t>
      </w:r>
      <w:proofErr w:type="gramStart"/>
      <w:r>
        <w:t>статьи.</w:t>
      </w:r>
      <w:r>
        <w:br/>
      </w:r>
      <w:r>
        <w:rPr>
          <w:rStyle w:val="a5"/>
        </w:rPr>
        <w:t>(</w:t>
      </w:r>
      <w:proofErr w:type="gramEnd"/>
      <w:r>
        <w:rPr>
          <w:rStyle w:val="a5"/>
        </w:rPr>
        <w:t>часть 5.1 введена Федеральным законом от 20.12.2017 № 399-ФЗ)</w:t>
      </w:r>
    </w:p>
    <w:p w:rsidR="00CC3CC3" w:rsidRDefault="00CC3CC3" w:rsidP="00CC3CC3">
      <w:pPr>
        <w:pStyle w:val="indent"/>
        <w:ind w:left="-1134" w:right="-427"/>
      </w:pPr>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C3CC3" w:rsidRDefault="00CC3CC3" w:rsidP="00CC3CC3">
      <w:pPr>
        <w:pStyle w:val="indent"/>
        <w:ind w:left="-1134" w:right="-427"/>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r>
        <w:br/>
      </w:r>
      <w:r>
        <w:rPr>
          <w:rStyle w:val="a5"/>
        </w:rPr>
        <w:t>(часть 7 введена Федеральным законом от 29.06.2015 № 176-ФЗ)</w:t>
      </w:r>
    </w:p>
    <w:p w:rsidR="00CC3CC3" w:rsidRDefault="00CC3CC3" w:rsidP="00CC3CC3">
      <w:pPr>
        <w:pStyle w:val="indent"/>
        <w:ind w:left="-1134" w:right="-427"/>
      </w:pPr>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r>
        <w:rPr>
          <w:i/>
          <w:iCs/>
        </w:rPr>
        <w:br/>
      </w:r>
      <w:r>
        <w:rPr>
          <w:rStyle w:val="a5"/>
        </w:rPr>
        <w:t>(часть 8 введена Федеральным законом от 29.06.2015 № 176-ФЗ; в ред. Федерального закона от 28.12.2016 № 498-ФЗ)</w:t>
      </w:r>
    </w:p>
    <w:p w:rsidR="00CC3CC3" w:rsidRDefault="00CC3CC3" w:rsidP="00CC3CC3">
      <w:pPr>
        <w:pStyle w:val="indent"/>
        <w:ind w:left="-1134" w:right="-427"/>
      </w:pPr>
      <w: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w:t>
      </w:r>
      <w:r>
        <w:lastRenderedPageBreak/>
        <w:t xml:space="preserve">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w:t>
      </w:r>
      <w:proofErr w:type="gramStart"/>
      <w:r>
        <w:t>задолженности.</w:t>
      </w:r>
      <w:r>
        <w:br/>
      </w:r>
      <w:r>
        <w:rPr>
          <w:rStyle w:val="a5"/>
        </w:rPr>
        <w:t>(</w:t>
      </w:r>
      <w:proofErr w:type="gramEnd"/>
      <w:r>
        <w:rPr>
          <w:rStyle w:val="a5"/>
        </w:rPr>
        <w:t>часть 9 введена Федеральным законом от 29.06.2015 № 176-ФЗ)</w:t>
      </w:r>
    </w:p>
    <w:p w:rsidR="00CC3CC3" w:rsidRDefault="00CC3CC3" w:rsidP="00CC3CC3">
      <w:pPr>
        <w:pStyle w:val="indent"/>
        <w:ind w:left="-1134" w:right="-427"/>
      </w:pPr>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br/>
      </w:r>
      <w:r>
        <w:rPr>
          <w:rStyle w:val="a5"/>
        </w:rPr>
        <w:t>(часть 9.1 введена Федеральным законом от 29.07.2017 № 257-ФЗ)</w:t>
      </w:r>
    </w:p>
    <w:p w:rsidR="00CC3CC3" w:rsidRDefault="00CC3CC3" w:rsidP="00CC3CC3">
      <w:pPr>
        <w:pStyle w:val="indent"/>
        <w:ind w:left="-1134" w:right="-427"/>
      </w:pPr>
      <w: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w:t>
      </w:r>
      <w:proofErr w:type="gramStart"/>
      <w:r>
        <w:t>счет.</w:t>
      </w:r>
      <w:r>
        <w:br/>
      </w:r>
      <w:r>
        <w:rPr>
          <w:rStyle w:val="a5"/>
        </w:rPr>
        <w:t>(</w:t>
      </w:r>
      <w:proofErr w:type="gramEnd"/>
      <w:r>
        <w:rPr>
          <w:rStyle w:val="a5"/>
        </w:rPr>
        <w:t>часть 10 введена Федеральным законом от 29.06.2015 № 176-ФЗ)</w:t>
      </w:r>
    </w:p>
    <w:p w:rsidR="00CC3CC3" w:rsidRDefault="00CC3CC3" w:rsidP="00CC3CC3">
      <w:pPr>
        <w:pStyle w:val="3"/>
        <w:ind w:left="-1134" w:right="-427"/>
      </w:pPr>
      <w:r>
        <w:t>Статья 174. Использование средств фонда капитального ремонта</w:t>
      </w:r>
    </w:p>
    <w:p w:rsidR="00CC3CC3" w:rsidRDefault="00CC3CC3" w:rsidP="00CC3CC3">
      <w:pPr>
        <w:pStyle w:val="indent"/>
        <w:ind w:left="-1134" w:right="-427"/>
      </w:pPr>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r>
        <w:br/>
      </w:r>
      <w:r>
        <w:rPr>
          <w:rStyle w:val="a5"/>
        </w:rPr>
        <w:t>(в ред. Федерального закона от 01.07.2017 № 149-ФЗ)</w:t>
      </w:r>
    </w:p>
    <w:p w:rsidR="00CC3CC3" w:rsidRDefault="00CC3CC3" w:rsidP="00CC3CC3">
      <w:pPr>
        <w:pStyle w:val="indent"/>
        <w:ind w:left="-1134" w:right="-427"/>
      </w:pPr>
      <w:r>
        <w:lastRenderedPageBreak/>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w:t>
      </w:r>
    </w:p>
    <w:p w:rsidR="00060D21" w:rsidRPr="00CC3CC3" w:rsidRDefault="00060D21" w:rsidP="00CC3CC3"/>
    <w:sectPr w:rsidR="00060D21" w:rsidRPr="00CC3CC3" w:rsidSect="00D50037">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37"/>
    <w:rsid w:val="00060D21"/>
    <w:rsid w:val="00CC3CC3"/>
    <w:rsid w:val="00D5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7E414-984B-4615-A59F-0FCEB8BF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0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3C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C3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037"/>
    <w:rPr>
      <w:rFonts w:ascii="Times New Roman" w:eastAsia="Times New Roman" w:hAnsi="Times New Roman" w:cs="Times New Roman"/>
      <w:b/>
      <w:bCs/>
      <w:kern w:val="36"/>
      <w:sz w:val="48"/>
      <w:szCs w:val="48"/>
      <w:lang w:eastAsia="ru-RU"/>
    </w:rPr>
  </w:style>
  <w:style w:type="character" w:customStyle="1" w:styleId="blk">
    <w:name w:val="blk"/>
    <w:basedOn w:val="a0"/>
    <w:rsid w:val="00D50037"/>
  </w:style>
  <w:style w:type="character" w:customStyle="1" w:styleId="hl">
    <w:name w:val="hl"/>
    <w:basedOn w:val="a0"/>
    <w:rsid w:val="00D50037"/>
  </w:style>
  <w:style w:type="character" w:customStyle="1" w:styleId="nobr">
    <w:name w:val="nobr"/>
    <w:basedOn w:val="a0"/>
    <w:rsid w:val="00D50037"/>
  </w:style>
  <w:style w:type="character" w:styleId="a3">
    <w:name w:val="Hyperlink"/>
    <w:basedOn w:val="a0"/>
    <w:uiPriority w:val="99"/>
    <w:semiHidden/>
    <w:unhideWhenUsed/>
    <w:rsid w:val="00D50037"/>
    <w:rPr>
      <w:color w:val="0000FF"/>
      <w:u w:val="single"/>
    </w:rPr>
  </w:style>
  <w:style w:type="character" w:customStyle="1" w:styleId="20">
    <w:name w:val="Заголовок 2 Знак"/>
    <w:basedOn w:val="a0"/>
    <w:link w:val="2"/>
    <w:uiPriority w:val="9"/>
    <w:semiHidden/>
    <w:rsid w:val="00CC3CC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C3CC3"/>
    <w:rPr>
      <w:rFonts w:asciiTheme="majorHAnsi" w:eastAsiaTheme="majorEastAsia" w:hAnsiTheme="majorHAnsi" w:cstheme="majorBidi"/>
      <w:color w:val="1F4D78" w:themeColor="accent1" w:themeShade="7F"/>
      <w:sz w:val="24"/>
      <w:szCs w:val="24"/>
    </w:rPr>
  </w:style>
  <w:style w:type="paragraph" w:customStyle="1" w:styleId="indent">
    <w:name w:val="indent"/>
    <w:basedOn w:val="a"/>
    <w:rsid w:val="00CC3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C3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3CC3"/>
    <w:rPr>
      <w:i/>
      <w:iCs/>
    </w:rPr>
  </w:style>
  <w:style w:type="character" w:customStyle="1" w:styleId="link">
    <w:name w:val="link"/>
    <w:basedOn w:val="a0"/>
    <w:rsid w:val="00CC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87035">
      <w:bodyDiv w:val="1"/>
      <w:marLeft w:val="0"/>
      <w:marRight w:val="0"/>
      <w:marTop w:val="0"/>
      <w:marBottom w:val="0"/>
      <w:divBdr>
        <w:top w:val="none" w:sz="0" w:space="0" w:color="auto"/>
        <w:left w:val="none" w:sz="0" w:space="0" w:color="auto"/>
        <w:bottom w:val="none" w:sz="0" w:space="0" w:color="auto"/>
        <w:right w:val="none" w:sz="0" w:space="0" w:color="auto"/>
      </w:divBdr>
      <w:divsChild>
        <w:div w:id="1635331679">
          <w:marLeft w:val="0"/>
          <w:marRight w:val="0"/>
          <w:marTop w:val="0"/>
          <w:marBottom w:val="0"/>
          <w:divBdr>
            <w:top w:val="none" w:sz="0" w:space="0" w:color="auto"/>
            <w:left w:val="none" w:sz="0" w:space="0" w:color="auto"/>
            <w:bottom w:val="none" w:sz="0" w:space="0" w:color="auto"/>
            <w:right w:val="none" w:sz="0" w:space="0" w:color="auto"/>
          </w:divBdr>
        </w:div>
        <w:div w:id="153685334">
          <w:marLeft w:val="0"/>
          <w:marRight w:val="0"/>
          <w:marTop w:val="0"/>
          <w:marBottom w:val="0"/>
          <w:divBdr>
            <w:top w:val="none" w:sz="0" w:space="0" w:color="auto"/>
            <w:left w:val="none" w:sz="0" w:space="0" w:color="auto"/>
            <w:bottom w:val="none" w:sz="0" w:space="0" w:color="auto"/>
            <w:right w:val="none" w:sz="0" w:space="0" w:color="auto"/>
          </w:divBdr>
        </w:div>
        <w:div w:id="883977981">
          <w:marLeft w:val="0"/>
          <w:marRight w:val="0"/>
          <w:marTop w:val="0"/>
          <w:marBottom w:val="0"/>
          <w:divBdr>
            <w:top w:val="none" w:sz="0" w:space="0" w:color="auto"/>
            <w:left w:val="none" w:sz="0" w:space="0" w:color="auto"/>
            <w:bottom w:val="none" w:sz="0" w:space="0" w:color="auto"/>
            <w:right w:val="none" w:sz="0" w:space="0" w:color="auto"/>
          </w:divBdr>
        </w:div>
        <w:div w:id="1268081920">
          <w:marLeft w:val="0"/>
          <w:marRight w:val="0"/>
          <w:marTop w:val="0"/>
          <w:marBottom w:val="0"/>
          <w:divBdr>
            <w:top w:val="none" w:sz="0" w:space="0" w:color="auto"/>
            <w:left w:val="none" w:sz="0" w:space="0" w:color="auto"/>
            <w:bottom w:val="none" w:sz="0" w:space="0" w:color="auto"/>
            <w:right w:val="none" w:sz="0" w:space="0" w:color="auto"/>
          </w:divBdr>
          <w:divsChild>
            <w:div w:id="161236622">
              <w:marLeft w:val="0"/>
              <w:marRight w:val="0"/>
              <w:marTop w:val="0"/>
              <w:marBottom w:val="0"/>
              <w:divBdr>
                <w:top w:val="none" w:sz="0" w:space="0" w:color="auto"/>
                <w:left w:val="none" w:sz="0" w:space="0" w:color="auto"/>
                <w:bottom w:val="none" w:sz="0" w:space="0" w:color="auto"/>
                <w:right w:val="none" w:sz="0" w:space="0" w:color="auto"/>
              </w:divBdr>
            </w:div>
          </w:divsChild>
        </w:div>
        <w:div w:id="1720127263">
          <w:marLeft w:val="0"/>
          <w:marRight w:val="0"/>
          <w:marTop w:val="0"/>
          <w:marBottom w:val="0"/>
          <w:divBdr>
            <w:top w:val="none" w:sz="0" w:space="0" w:color="auto"/>
            <w:left w:val="none" w:sz="0" w:space="0" w:color="auto"/>
            <w:bottom w:val="none" w:sz="0" w:space="0" w:color="auto"/>
            <w:right w:val="none" w:sz="0" w:space="0" w:color="auto"/>
          </w:divBdr>
          <w:divsChild>
            <w:div w:id="1732383021">
              <w:marLeft w:val="0"/>
              <w:marRight w:val="0"/>
              <w:marTop w:val="0"/>
              <w:marBottom w:val="0"/>
              <w:divBdr>
                <w:top w:val="none" w:sz="0" w:space="0" w:color="auto"/>
                <w:left w:val="none" w:sz="0" w:space="0" w:color="auto"/>
                <w:bottom w:val="none" w:sz="0" w:space="0" w:color="auto"/>
                <w:right w:val="none" w:sz="0" w:space="0" w:color="auto"/>
              </w:divBdr>
            </w:div>
          </w:divsChild>
        </w:div>
        <w:div w:id="666370309">
          <w:marLeft w:val="0"/>
          <w:marRight w:val="0"/>
          <w:marTop w:val="0"/>
          <w:marBottom w:val="0"/>
          <w:divBdr>
            <w:top w:val="none" w:sz="0" w:space="0" w:color="auto"/>
            <w:left w:val="none" w:sz="0" w:space="0" w:color="auto"/>
            <w:bottom w:val="none" w:sz="0" w:space="0" w:color="auto"/>
            <w:right w:val="none" w:sz="0" w:space="0" w:color="auto"/>
          </w:divBdr>
        </w:div>
        <w:div w:id="896549724">
          <w:marLeft w:val="0"/>
          <w:marRight w:val="0"/>
          <w:marTop w:val="0"/>
          <w:marBottom w:val="0"/>
          <w:divBdr>
            <w:top w:val="none" w:sz="0" w:space="0" w:color="auto"/>
            <w:left w:val="none" w:sz="0" w:space="0" w:color="auto"/>
            <w:bottom w:val="none" w:sz="0" w:space="0" w:color="auto"/>
            <w:right w:val="none" w:sz="0" w:space="0" w:color="auto"/>
          </w:divBdr>
        </w:div>
        <w:div w:id="952248848">
          <w:marLeft w:val="0"/>
          <w:marRight w:val="0"/>
          <w:marTop w:val="0"/>
          <w:marBottom w:val="0"/>
          <w:divBdr>
            <w:top w:val="none" w:sz="0" w:space="0" w:color="auto"/>
            <w:left w:val="none" w:sz="0" w:space="0" w:color="auto"/>
            <w:bottom w:val="none" w:sz="0" w:space="0" w:color="auto"/>
            <w:right w:val="none" w:sz="0" w:space="0" w:color="auto"/>
          </w:divBdr>
        </w:div>
        <w:div w:id="1305699086">
          <w:marLeft w:val="0"/>
          <w:marRight w:val="0"/>
          <w:marTop w:val="0"/>
          <w:marBottom w:val="0"/>
          <w:divBdr>
            <w:top w:val="none" w:sz="0" w:space="0" w:color="auto"/>
            <w:left w:val="none" w:sz="0" w:space="0" w:color="auto"/>
            <w:bottom w:val="none" w:sz="0" w:space="0" w:color="auto"/>
            <w:right w:val="none" w:sz="0" w:space="0" w:color="auto"/>
          </w:divBdr>
        </w:div>
        <w:div w:id="591548860">
          <w:marLeft w:val="0"/>
          <w:marRight w:val="0"/>
          <w:marTop w:val="0"/>
          <w:marBottom w:val="0"/>
          <w:divBdr>
            <w:top w:val="none" w:sz="0" w:space="0" w:color="auto"/>
            <w:left w:val="none" w:sz="0" w:space="0" w:color="auto"/>
            <w:bottom w:val="none" w:sz="0" w:space="0" w:color="auto"/>
            <w:right w:val="none" w:sz="0" w:space="0" w:color="auto"/>
          </w:divBdr>
        </w:div>
        <w:div w:id="845291141">
          <w:marLeft w:val="0"/>
          <w:marRight w:val="0"/>
          <w:marTop w:val="0"/>
          <w:marBottom w:val="0"/>
          <w:divBdr>
            <w:top w:val="none" w:sz="0" w:space="0" w:color="auto"/>
            <w:left w:val="none" w:sz="0" w:space="0" w:color="auto"/>
            <w:bottom w:val="none" w:sz="0" w:space="0" w:color="auto"/>
            <w:right w:val="none" w:sz="0" w:space="0" w:color="auto"/>
          </w:divBdr>
        </w:div>
        <w:div w:id="1807160310">
          <w:marLeft w:val="0"/>
          <w:marRight w:val="0"/>
          <w:marTop w:val="0"/>
          <w:marBottom w:val="0"/>
          <w:divBdr>
            <w:top w:val="none" w:sz="0" w:space="0" w:color="auto"/>
            <w:left w:val="none" w:sz="0" w:space="0" w:color="auto"/>
            <w:bottom w:val="none" w:sz="0" w:space="0" w:color="auto"/>
            <w:right w:val="none" w:sz="0" w:space="0" w:color="auto"/>
          </w:divBdr>
        </w:div>
        <w:div w:id="1428227995">
          <w:marLeft w:val="0"/>
          <w:marRight w:val="0"/>
          <w:marTop w:val="0"/>
          <w:marBottom w:val="0"/>
          <w:divBdr>
            <w:top w:val="none" w:sz="0" w:space="0" w:color="auto"/>
            <w:left w:val="none" w:sz="0" w:space="0" w:color="auto"/>
            <w:bottom w:val="none" w:sz="0" w:space="0" w:color="auto"/>
            <w:right w:val="none" w:sz="0" w:space="0" w:color="auto"/>
          </w:divBdr>
          <w:divsChild>
            <w:div w:id="1680965216">
              <w:marLeft w:val="0"/>
              <w:marRight w:val="0"/>
              <w:marTop w:val="0"/>
              <w:marBottom w:val="0"/>
              <w:divBdr>
                <w:top w:val="none" w:sz="0" w:space="0" w:color="auto"/>
                <w:left w:val="none" w:sz="0" w:space="0" w:color="auto"/>
                <w:bottom w:val="none" w:sz="0" w:space="0" w:color="auto"/>
                <w:right w:val="none" w:sz="0" w:space="0" w:color="auto"/>
              </w:divBdr>
            </w:div>
          </w:divsChild>
        </w:div>
        <w:div w:id="1249534088">
          <w:marLeft w:val="0"/>
          <w:marRight w:val="0"/>
          <w:marTop w:val="0"/>
          <w:marBottom w:val="0"/>
          <w:divBdr>
            <w:top w:val="none" w:sz="0" w:space="0" w:color="auto"/>
            <w:left w:val="none" w:sz="0" w:space="0" w:color="auto"/>
            <w:bottom w:val="none" w:sz="0" w:space="0" w:color="auto"/>
            <w:right w:val="none" w:sz="0" w:space="0" w:color="auto"/>
          </w:divBdr>
        </w:div>
        <w:div w:id="1417022549">
          <w:marLeft w:val="0"/>
          <w:marRight w:val="0"/>
          <w:marTop w:val="0"/>
          <w:marBottom w:val="0"/>
          <w:divBdr>
            <w:top w:val="none" w:sz="0" w:space="0" w:color="auto"/>
            <w:left w:val="none" w:sz="0" w:space="0" w:color="auto"/>
            <w:bottom w:val="none" w:sz="0" w:space="0" w:color="auto"/>
            <w:right w:val="none" w:sz="0" w:space="0" w:color="auto"/>
          </w:divBdr>
        </w:div>
        <w:div w:id="898397955">
          <w:marLeft w:val="0"/>
          <w:marRight w:val="0"/>
          <w:marTop w:val="0"/>
          <w:marBottom w:val="0"/>
          <w:divBdr>
            <w:top w:val="none" w:sz="0" w:space="0" w:color="auto"/>
            <w:left w:val="none" w:sz="0" w:space="0" w:color="auto"/>
            <w:bottom w:val="none" w:sz="0" w:space="0" w:color="auto"/>
            <w:right w:val="none" w:sz="0" w:space="0" w:color="auto"/>
          </w:divBdr>
        </w:div>
        <w:div w:id="1721125051">
          <w:marLeft w:val="0"/>
          <w:marRight w:val="0"/>
          <w:marTop w:val="0"/>
          <w:marBottom w:val="0"/>
          <w:divBdr>
            <w:top w:val="none" w:sz="0" w:space="0" w:color="auto"/>
            <w:left w:val="none" w:sz="0" w:space="0" w:color="auto"/>
            <w:bottom w:val="none" w:sz="0" w:space="0" w:color="auto"/>
            <w:right w:val="none" w:sz="0" w:space="0" w:color="auto"/>
          </w:divBdr>
          <w:divsChild>
            <w:div w:id="1536892906">
              <w:marLeft w:val="0"/>
              <w:marRight w:val="0"/>
              <w:marTop w:val="0"/>
              <w:marBottom w:val="0"/>
              <w:divBdr>
                <w:top w:val="none" w:sz="0" w:space="0" w:color="auto"/>
                <w:left w:val="none" w:sz="0" w:space="0" w:color="auto"/>
                <w:bottom w:val="none" w:sz="0" w:space="0" w:color="auto"/>
                <w:right w:val="none" w:sz="0" w:space="0" w:color="auto"/>
              </w:divBdr>
            </w:div>
          </w:divsChild>
        </w:div>
        <w:div w:id="1062676266">
          <w:marLeft w:val="0"/>
          <w:marRight w:val="0"/>
          <w:marTop w:val="0"/>
          <w:marBottom w:val="0"/>
          <w:divBdr>
            <w:top w:val="none" w:sz="0" w:space="0" w:color="auto"/>
            <w:left w:val="none" w:sz="0" w:space="0" w:color="auto"/>
            <w:bottom w:val="none" w:sz="0" w:space="0" w:color="auto"/>
            <w:right w:val="none" w:sz="0" w:space="0" w:color="auto"/>
          </w:divBdr>
        </w:div>
        <w:div w:id="652098573">
          <w:marLeft w:val="0"/>
          <w:marRight w:val="0"/>
          <w:marTop w:val="0"/>
          <w:marBottom w:val="0"/>
          <w:divBdr>
            <w:top w:val="none" w:sz="0" w:space="0" w:color="auto"/>
            <w:left w:val="none" w:sz="0" w:space="0" w:color="auto"/>
            <w:bottom w:val="none" w:sz="0" w:space="0" w:color="auto"/>
            <w:right w:val="none" w:sz="0" w:space="0" w:color="auto"/>
          </w:divBdr>
          <w:divsChild>
            <w:div w:id="2557606">
              <w:marLeft w:val="0"/>
              <w:marRight w:val="0"/>
              <w:marTop w:val="0"/>
              <w:marBottom w:val="0"/>
              <w:divBdr>
                <w:top w:val="none" w:sz="0" w:space="0" w:color="auto"/>
                <w:left w:val="none" w:sz="0" w:space="0" w:color="auto"/>
                <w:bottom w:val="none" w:sz="0" w:space="0" w:color="auto"/>
                <w:right w:val="none" w:sz="0" w:space="0" w:color="auto"/>
              </w:divBdr>
            </w:div>
          </w:divsChild>
        </w:div>
        <w:div w:id="1414282422">
          <w:marLeft w:val="0"/>
          <w:marRight w:val="0"/>
          <w:marTop w:val="0"/>
          <w:marBottom w:val="0"/>
          <w:divBdr>
            <w:top w:val="none" w:sz="0" w:space="0" w:color="auto"/>
            <w:left w:val="none" w:sz="0" w:space="0" w:color="auto"/>
            <w:bottom w:val="none" w:sz="0" w:space="0" w:color="auto"/>
            <w:right w:val="none" w:sz="0" w:space="0" w:color="auto"/>
          </w:divBdr>
        </w:div>
        <w:div w:id="1160150354">
          <w:marLeft w:val="0"/>
          <w:marRight w:val="0"/>
          <w:marTop w:val="0"/>
          <w:marBottom w:val="0"/>
          <w:divBdr>
            <w:top w:val="none" w:sz="0" w:space="0" w:color="auto"/>
            <w:left w:val="none" w:sz="0" w:space="0" w:color="auto"/>
            <w:bottom w:val="none" w:sz="0" w:space="0" w:color="auto"/>
            <w:right w:val="none" w:sz="0" w:space="0" w:color="auto"/>
          </w:divBdr>
          <w:divsChild>
            <w:div w:id="538473171">
              <w:marLeft w:val="0"/>
              <w:marRight w:val="0"/>
              <w:marTop w:val="0"/>
              <w:marBottom w:val="0"/>
              <w:divBdr>
                <w:top w:val="none" w:sz="0" w:space="0" w:color="auto"/>
                <w:left w:val="none" w:sz="0" w:space="0" w:color="auto"/>
                <w:bottom w:val="none" w:sz="0" w:space="0" w:color="auto"/>
                <w:right w:val="none" w:sz="0" w:space="0" w:color="auto"/>
              </w:divBdr>
            </w:div>
          </w:divsChild>
        </w:div>
        <w:div w:id="485172710">
          <w:marLeft w:val="0"/>
          <w:marRight w:val="0"/>
          <w:marTop w:val="0"/>
          <w:marBottom w:val="0"/>
          <w:divBdr>
            <w:top w:val="none" w:sz="0" w:space="0" w:color="auto"/>
            <w:left w:val="none" w:sz="0" w:space="0" w:color="auto"/>
            <w:bottom w:val="none" w:sz="0" w:space="0" w:color="auto"/>
            <w:right w:val="none" w:sz="0" w:space="0" w:color="auto"/>
          </w:divBdr>
          <w:divsChild>
            <w:div w:id="1772820609">
              <w:marLeft w:val="0"/>
              <w:marRight w:val="0"/>
              <w:marTop w:val="0"/>
              <w:marBottom w:val="0"/>
              <w:divBdr>
                <w:top w:val="none" w:sz="0" w:space="0" w:color="auto"/>
                <w:left w:val="none" w:sz="0" w:space="0" w:color="auto"/>
                <w:bottom w:val="none" w:sz="0" w:space="0" w:color="auto"/>
                <w:right w:val="none" w:sz="0" w:space="0" w:color="auto"/>
              </w:divBdr>
            </w:div>
          </w:divsChild>
        </w:div>
        <w:div w:id="1975331646">
          <w:marLeft w:val="0"/>
          <w:marRight w:val="0"/>
          <w:marTop w:val="0"/>
          <w:marBottom w:val="0"/>
          <w:divBdr>
            <w:top w:val="none" w:sz="0" w:space="0" w:color="auto"/>
            <w:left w:val="none" w:sz="0" w:space="0" w:color="auto"/>
            <w:bottom w:val="none" w:sz="0" w:space="0" w:color="auto"/>
            <w:right w:val="none" w:sz="0" w:space="0" w:color="auto"/>
          </w:divBdr>
        </w:div>
        <w:div w:id="874317676">
          <w:marLeft w:val="0"/>
          <w:marRight w:val="0"/>
          <w:marTop w:val="0"/>
          <w:marBottom w:val="0"/>
          <w:divBdr>
            <w:top w:val="none" w:sz="0" w:space="0" w:color="auto"/>
            <w:left w:val="none" w:sz="0" w:space="0" w:color="auto"/>
            <w:bottom w:val="none" w:sz="0" w:space="0" w:color="auto"/>
            <w:right w:val="none" w:sz="0" w:space="0" w:color="auto"/>
          </w:divBdr>
          <w:divsChild>
            <w:div w:id="107550886">
              <w:marLeft w:val="0"/>
              <w:marRight w:val="0"/>
              <w:marTop w:val="0"/>
              <w:marBottom w:val="0"/>
              <w:divBdr>
                <w:top w:val="none" w:sz="0" w:space="0" w:color="auto"/>
                <w:left w:val="none" w:sz="0" w:space="0" w:color="auto"/>
                <w:bottom w:val="none" w:sz="0" w:space="0" w:color="auto"/>
                <w:right w:val="none" w:sz="0" w:space="0" w:color="auto"/>
              </w:divBdr>
            </w:div>
          </w:divsChild>
        </w:div>
        <w:div w:id="1345594143">
          <w:marLeft w:val="0"/>
          <w:marRight w:val="0"/>
          <w:marTop w:val="0"/>
          <w:marBottom w:val="0"/>
          <w:divBdr>
            <w:top w:val="none" w:sz="0" w:space="0" w:color="auto"/>
            <w:left w:val="none" w:sz="0" w:space="0" w:color="auto"/>
            <w:bottom w:val="none" w:sz="0" w:space="0" w:color="auto"/>
            <w:right w:val="none" w:sz="0" w:space="0" w:color="auto"/>
          </w:divBdr>
        </w:div>
        <w:div w:id="71509048">
          <w:marLeft w:val="0"/>
          <w:marRight w:val="0"/>
          <w:marTop w:val="0"/>
          <w:marBottom w:val="0"/>
          <w:divBdr>
            <w:top w:val="none" w:sz="0" w:space="0" w:color="auto"/>
            <w:left w:val="none" w:sz="0" w:space="0" w:color="auto"/>
            <w:bottom w:val="none" w:sz="0" w:space="0" w:color="auto"/>
            <w:right w:val="none" w:sz="0" w:space="0" w:color="auto"/>
          </w:divBdr>
          <w:divsChild>
            <w:div w:id="2066098693">
              <w:marLeft w:val="0"/>
              <w:marRight w:val="0"/>
              <w:marTop w:val="0"/>
              <w:marBottom w:val="0"/>
              <w:divBdr>
                <w:top w:val="none" w:sz="0" w:space="0" w:color="auto"/>
                <w:left w:val="none" w:sz="0" w:space="0" w:color="auto"/>
                <w:bottom w:val="none" w:sz="0" w:space="0" w:color="auto"/>
                <w:right w:val="none" w:sz="0" w:space="0" w:color="auto"/>
              </w:divBdr>
            </w:div>
          </w:divsChild>
        </w:div>
        <w:div w:id="1802652640">
          <w:marLeft w:val="0"/>
          <w:marRight w:val="0"/>
          <w:marTop w:val="0"/>
          <w:marBottom w:val="0"/>
          <w:divBdr>
            <w:top w:val="none" w:sz="0" w:space="0" w:color="auto"/>
            <w:left w:val="none" w:sz="0" w:space="0" w:color="auto"/>
            <w:bottom w:val="none" w:sz="0" w:space="0" w:color="auto"/>
            <w:right w:val="none" w:sz="0" w:space="0" w:color="auto"/>
          </w:divBdr>
          <w:divsChild>
            <w:div w:id="113140379">
              <w:marLeft w:val="0"/>
              <w:marRight w:val="0"/>
              <w:marTop w:val="0"/>
              <w:marBottom w:val="0"/>
              <w:divBdr>
                <w:top w:val="none" w:sz="0" w:space="0" w:color="auto"/>
                <w:left w:val="none" w:sz="0" w:space="0" w:color="auto"/>
                <w:bottom w:val="none" w:sz="0" w:space="0" w:color="auto"/>
                <w:right w:val="none" w:sz="0" w:space="0" w:color="auto"/>
              </w:divBdr>
            </w:div>
          </w:divsChild>
        </w:div>
        <w:div w:id="2022539169">
          <w:marLeft w:val="0"/>
          <w:marRight w:val="0"/>
          <w:marTop w:val="0"/>
          <w:marBottom w:val="0"/>
          <w:divBdr>
            <w:top w:val="none" w:sz="0" w:space="0" w:color="auto"/>
            <w:left w:val="none" w:sz="0" w:space="0" w:color="auto"/>
            <w:bottom w:val="none" w:sz="0" w:space="0" w:color="auto"/>
            <w:right w:val="none" w:sz="0" w:space="0" w:color="auto"/>
          </w:divBdr>
        </w:div>
        <w:div w:id="1732848803">
          <w:marLeft w:val="0"/>
          <w:marRight w:val="0"/>
          <w:marTop w:val="0"/>
          <w:marBottom w:val="0"/>
          <w:divBdr>
            <w:top w:val="none" w:sz="0" w:space="0" w:color="auto"/>
            <w:left w:val="none" w:sz="0" w:space="0" w:color="auto"/>
            <w:bottom w:val="none" w:sz="0" w:space="0" w:color="auto"/>
            <w:right w:val="none" w:sz="0" w:space="0" w:color="auto"/>
          </w:divBdr>
          <w:divsChild>
            <w:div w:id="2112432237">
              <w:marLeft w:val="0"/>
              <w:marRight w:val="0"/>
              <w:marTop w:val="0"/>
              <w:marBottom w:val="0"/>
              <w:divBdr>
                <w:top w:val="none" w:sz="0" w:space="0" w:color="auto"/>
                <w:left w:val="none" w:sz="0" w:space="0" w:color="auto"/>
                <w:bottom w:val="none" w:sz="0" w:space="0" w:color="auto"/>
                <w:right w:val="none" w:sz="0" w:space="0" w:color="auto"/>
              </w:divBdr>
            </w:div>
          </w:divsChild>
        </w:div>
        <w:div w:id="391927429">
          <w:marLeft w:val="0"/>
          <w:marRight w:val="0"/>
          <w:marTop w:val="0"/>
          <w:marBottom w:val="0"/>
          <w:divBdr>
            <w:top w:val="none" w:sz="0" w:space="0" w:color="auto"/>
            <w:left w:val="none" w:sz="0" w:space="0" w:color="auto"/>
            <w:bottom w:val="none" w:sz="0" w:space="0" w:color="auto"/>
            <w:right w:val="none" w:sz="0" w:space="0" w:color="auto"/>
          </w:divBdr>
          <w:divsChild>
            <w:div w:id="219288488">
              <w:marLeft w:val="0"/>
              <w:marRight w:val="0"/>
              <w:marTop w:val="0"/>
              <w:marBottom w:val="0"/>
              <w:divBdr>
                <w:top w:val="none" w:sz="0" w:space="0" w:color="auto"/>
                <w:left w:val="none" w:sz="0" w:space="0" w:color="auto"/>
                <w:bottom w:val="none" w:sz="0" w:space="0" w:color="auto"/>
                <w:right w:val="none" w:sz="0" w:space="0" w:color="auto"/>
              </w:divBdr>
            </w:div>
          </w:divsChild>
        </w:div>
        <w:div w:id="1226572696">
          <w:marLeft w:val="0"/>
          <w:marRight w:val="0"/>
          <w:marTop w:val="0"/>
          <w:marBottom w:val="0"/>
          <w:divBdr>
            <w:top w:val="none" w:sz="0" w:space="0" w:color="auto"/>
            <w:left w:val="none" w:sz="0" w:space="0" w:color="auto"/>
            <w:bottom w:val="none" w:sz="0" w:space="0" w:color="auto"/>
            <w:right w:val="none" w:sz="0" w:space="0" w:color="auto"/>
          </w:divBdr>
        </w:div>
        <w:div w:id="1819808370">
          <w:marLeft w:val="0"/>
          <w:marRight w:val="0"/>
          <w:marTop w:val="0"/>
          <w:marBottom w:val="0"/>
          <w:divBdr>
            <w:top w:val="none" w:sz="0" w:space="0" w:color="auto"/>
            <w:left w:val="none" w:sz="0" w:space="0" w:color="auto"/>
            <w:bottom w:val="none" w:sz="0" w:space="0" w:color="auto"/>
            <w:right w:val="none" w:sz="0" w:space="0" w:color="auto"/>
          </w:divBdr>
          <w:divsChild>
            <w:div w:id="19364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schetgkh.ru/kommunalnye-uslug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7792</Words>
  <Characters>44419</Characters>
  <Application>Microsoft Office Word</Application>
  <DocSecurity>0</DocSecurity>
  <Lines>370</Lines>
  <Paragraphs>104</Paragraphs>
  <ScaleCrop>false</ScaleCrop>
  <Company>SPecialiST RePack</Company>
  <LinksUpToDate>false</LinksUpToDate>
  <CharactersWithSpaces>52107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dcterms:created xsi:type="dcterms:W3CDTF">2018-06-21T01:22:00Z</dcterms:created>
  <dcterms:modified xsi:type="dcterms:W3CDTF">2018-06-21T01:32:00Z</dcterms:modified>
</cp:coreProperties>
</file>