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D" w:rsidRPr="00C0166D" w:rsidRDefault="00C0166D" w:rsidP="00C0166D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C0166D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C0166D" w:rsidRPr="00C0166D" w:rsidRDefault="00B70C1D" w:rsidP="008446D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12.01.2018</w:t>
      </w:r>
      <w:r w:rsidR="00C0166D" w:rsidRPr="00C0166D">
        <w:rPr>
          <w:rFonts w:ascii="Times New Roman" w:hAnsi="Times New Roman" w:cs="Times New Roman"/>
          <w:b/>
          <w:sz w:val="32"/>
          <w:szCs w:val="28"/>
        </w:rPr>
        <w:t xml:space="preserve"> г.                                                    </w:t>
      </w:r>
      <w:r w:rsidR="006D475A"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="008446D9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6D475A">
        <w:rPr>
          <w:rFonts w:ascii="Times New Roman" w:hAnsi="Times New Roman" w:cs="Times New Roman"/>
          <w:b/>
          <w:sz w:val="32"/>
          <w:szCs w:val="28"/>
        </w:rPr>
        <w:t xml:space="preserve">            № 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="00C0166D" w:rsidRPr="00C0166D">
        <w:rPr>
          <w:rFonts w:ascii="Times New Roman" w:hAnsi="Times New Roman" w:cs="Times New Roman"/>
          <w:b/>
          <w:sz w:val="32"/>
          <w:szCs w:val="28"/>
        </w:rPr>
        <w:t>-рг</w:t>
      </w:r>
    </w:p>
    <w:p w:rsidR="00C0166D" w:rsidRDefault="00C0166D" w:rsidP="008446D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риложение</w:t>
      </w:r>
      <w:r w:rsidR="008446D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 мероприятий («дорожная карта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»), </w:t>
      </w: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направленных на повышение эффективности </w:t>
      </w: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деятельности муниципального казённого учреждения </w:t>
      </w: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культуры «Культурно-досуговый центр с. Азей», </w:t>
      </w:r>
    </w:p>
    <w:p w:rsidR="00246040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находящегося в ведении Азейского сельского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поселени</w:t>
      </w:r>
      <w:r w:rsidR="00E32C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46040" w:rsidRPr="00ED3618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Министерства культуры и архивов Иркутской области от 04 мая 2017 года № 128-мр «О внесении изменений в распоряжение министерства культуры и архивов Иркутской области от 14 декабря 2016 года № 369-мр»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Тулунского муниципального района от </w:t>
      </w:r>
      <w:r w:rsidR="00B70C1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C1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B70C1D">
        <w:rPr>
          <w:rFonts w:ascii="Times New Roman" w:eastAsia="Times New Roman" w:hAnsi="Times New Roman" w:cs="Times New Roman"/>
          <w:sz w:val="28"/>
          <w:szCs w:val="28"/>
        </w:rPr>
        <w:t>524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 xml:space="preserve">-рг «О внесении изменений в Приложение к Плану мероприятий («дорожная карта»), направленных на повышение эффективности сферы культуры в Тулунском муниципальном районе, утвержденный распоряжением администрации Тулунского муниципального района от 29.08.2014 г. № 539-рг»,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Азейского муниципального образования. </w:t>
      </w: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лана мероприятий («дорожная карта</w:t>
      </w:r>
      <w:r w:rsidRPr="00280525">
        <w:rPr>
          <w:rFonts w:ascii="Times New Roman" w:eastAsia="Times New Roman" w:hAnsi="Times New Roman" w:cs="Times New Roman"/>
          <w:sz w:val="28"/>
          <w:szCs w:val="28"/>
        </w:rPr>
        <w:t>»), направленных на повышение эффективности деятельности муниципального казённого учреждения культуры «Культурно-досуговый центр с. Азей», находящегося в ведении Азейского сельского поселения (прилагается).</w:t>
      </w: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настоящее распоряжение распространяется на правоотношения, возникшие с </w:t>
      </w:r>
      <w:r w:rsidRPr="00592518">
        <w:rPr>
          <w:rFonts w:ascii="Times New Roman" w:hAnsi="Times New Roman" w:cs="Times New Roman"/>
          <w:sz w:val="28"/>
          <w:szCs w:val="28"/>
        </w:rPr>
        <w:t xml:space="preserve">1 </w:t>
      </w:r>
      <w:r w:rsidR="00592518">
        <w:rPr>
          <w:rFonts w:ascii="Times New Roman" w:hAnsi="Times New Roman" w:cs="Times New Roman"/>
          <w:sz w:val="28"/>
          <w:szCs w:val="28"/>
        </w:rPr>
        <w:t>январ</w:t>
      </w:r>
      <w:r w:rsidR="00D861F7" w:rsidRPr="00592518">
        <w:rPr>
          <w:rFonts w:ascii="Times New Roman" w:hAnsi="Times New Roman" w:cs="Times New Roman"/>
          <w:sz w:val="28"/>
          <w:szCs w:val="28"/>
        </w:rPr>
        <w:t>я</w:t>
      </w:r>
      <w:r w:rsidRPr="00592518">
        <w:rPr>
          <w:rFonts w:ascii="Times New Roman" w:hAnsi="Times New Roman" w:cs="Times New Roman"/>
          <w:sz w:val="28"/>
          <w:szCs w:val="28"/>
        </w:rPr>
        <w:t xml:space="preserve"> 201</w:t>
      </w:r>
      <w:r w:rsidR="005925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6040" w:rsidRDefault="00246040" w:rsidP="00D861F7">
      <w:pPr>
        <w:spacing w:after="0" w:line="240" w:lineRule="atLeast"/>
        <w:ind w:left="-284" w:firstLine="426"/>
        <w:jc w:val="both"/>
        <w:rPr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 сети «Интернет».</w:t>
      </w: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Директору МКУК «КДЦ с.Азей» обеспечить контроль исполнени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(«дорожн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246040" w:rsidRPr="00280525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исполнени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EF155B" w:rsidRDefault="00246040" w:rsidP="004B3F4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hAnsi="Times New Roman" w:cs="Times New Roman"/>
          <w:sz w:val="28"/>
          <w:szCs w:val="28"/>
        </w:rPr>
        <w:t>Глава Азейского</w:t>
      </w:r>
      <w:r w:rsidR="004B3F47">
        <w:rPr>
          <w:rFonts w:ascii="Times New Roman" w:hAnsi="Times New Roman" w:cs="Times New Roman"/>
          <w:sz w:val="28"/>
          <w:szCs w:val="28"/>
        </w:rPr>
        <w:t xml:space="preserve"> </w:t>
      </w:r>
      <w:r w:rsidRPr="0028052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592518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lastRenderedPageBreak/>
        <w:t>Приложение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к Плану мероприятий ("дорожная карта")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"Повышение эффективности и качества услуг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в сфере культуры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Иркутской области (2013-2018 годы)"</w:t>
      </w:r>
    </w:p>
    <w:p w:rsidR="008446D9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</w:pP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6852D1">
        <w:rPr>
          <w:rFonts w:ascii="Times New Roman" w:hAnsi="Times New Roman" w:cs="Times New Roman"/>
          <w:b/>
        </w:rPr>
        <w:t>Показатели нормативов Плана мероприятий ("дорожная карта"), направленных на повышение эффективности сферы культуры</w:t>
      </w: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 xml:space="preserve">Муниципальное образование Иркутской области: </w:t>
      </w:r>
      <w:r w:rsidRPr="00592518">
        <w:rPr>
          <w:rFonts w:ascii="Times New Roman" w:hAnsi="Times New Roman" w:cs="Times New Roman"/>
          <w:u w:val="single"/>
        </w:rPr>
        <w:t>Тулунский район</w:t>
      </w: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 xml:space="preserve">Категория работников: </w:t>
      </w:r>
      <w:r w:rsidRPr="00592518">
        <w:rPr>
          <w:rFonts w:ascii="Times New Roman" w:hAnsi="Times New Roman" w:cs="Times New Roman"/>
          <w:u w:val="single"/>
        </w:rPr>
        <w:t>Работники учреждений культуры</w:t>
      </w:r>
    </w:p>
    <w:p w:rsid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</w:rPr>
      </w:pP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</w:rPr>
      </w:pPr>
      <w:r w:rsidRPr="006852D1">
        <w:rPr>
          <w:rFonts w:ascii="Times New Roman" w:hAnsi="Times New Roman" w:cs="Times New Roman"/>
          <w:b/>
        </w:rPr>
        <w:t>МКУК "КДЦ с. Азей"</w:t>
      </w: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425"/>
        <w:gridCol w:w="2273"/>
        <w:gridCol w:w="988"/>
        <w:gridCol w:w="851"/>
        <w:gridCol w:w="992"/>
        <w:gridCol w:w="992"/>
        <w:gridCol w:w="993"/>
        <w:gridCol w:w="850"/>
        <w:gridCol w:w="851"/>
        <w:gridCol w:w="1134"/>
        <w:gridCol w:w="992"/>
      </w:tblGrid>
      <w:tr w:rsidR="00592518" w:rsidRPr="006852D1" w:rsidTr="00592518">
        <w:trPr>
          <w:trHeight w:val="5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 г. 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 г.</w:t>
            </w: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 гг.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2014 - 2018 гг.</w:t>
            </w:r>
          </w:p>
        </w:tc>
      </w:tr>
      <w:tr w:rsidR="00592518" w:rsidRPr="006852D1" w:rsidTr="00592518">
        <w:trPr>
          <w:trHeight w:val="1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592518">
        <w:trPr>
          <w:trHeight w:val="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Число получателей услуг, 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695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671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663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663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663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Соотношение средней заработной платы работников </w:t>
            </w:r>
            <w:bookmarkStart w:id="0" w:name="_GoBack"/>
            <w:bookmarkEnd w:id="0"/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 культуры и средней заработной платы в субъекте Российской Федерации: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Иркутской области,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25 365,0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29 229,4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31 371,0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28 648,0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29 901,3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31 402,9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33 184,6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CB7EF2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8 641,9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начислений на фонд оплаты труда,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92518" w:rsidRPr="006852D1" w:rsidTr="006852D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с начислениями,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2 900,7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5 560,3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Прирост фонда оплаты труда с начислениями к 2013 г.,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92518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2518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включая средства, полученные за счет проведения мероприятий по оптимизации, (тыс.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руб.), из них: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1 786,5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1 844,5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4 936,9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9 614,1</w:t>
            </w:r>
          </w:p>
        </w:tc>
      </w:tr>
      <w:tr w:rsidR="00592518" w:rsidRPr="006852D1" w:rsidTr="006852D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реструктуризации сети,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1 786,5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1 844,5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2 617,5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4 936,9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9 614,1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92518" w:rsidRPr="006852D1" w:rsidTr="006852D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за счет средств от приносящей доход деятельности, тыс.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92518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92518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92518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Соотношение объёма средств от оптимизации к сумме объёма средств,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предусмотренного на повышение оплаты труда,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стр.19/стр.16*100%)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8" w:rsidRPr="00592518" w:rsidRDefault="00592518" w:rsidP="00592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center"/>
      </w:pPr>
    </w:p>
    <w:sectPr w:rsidR="006852D1" w:rsidSect="007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37F9C"/>
    <w:multiLevelType w:val="hybridMultilevel"/>
    <w:tmpl w:val="A35A308C"/>
    <w:lvl w:ilvl="0" w:tplc="021EA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A3738E"/>
    <w:multiLevelType w:val="hybridMultilevel"/>
    <w:tmpl w:val="11789EBE"/>
    <w:lvl w:ilvl="0" w:tplc="2D28B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6B4DF2"/>
    <w:multiLevelType w:val="hybridMultilevel"/>
    <w:tmpl w:val="1D0A6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C0A"/>
    <w:rsid w:val="00193C0A"/>
    <w:rsid w:val="0020648E"/>
    <w:rsid w:val="002168D3"/>
    <w:rsid w:val="00246040"/>
    <w:rsid w:val="003C6C79"/>
    <w:rsid w:val="003F6AF2"/>
    <w:rsid w:val="004232E3"/>
    <w:rsid w:val="00430BB3"/>
    <w:rsid w:val="004437D5"/>
    <w:rsid w:val="004B3F47"/>
    <w:rsid w:val="00505790"/>
    <w:rsid w:val="00555948"/>
    <w:rsid w:val="00573C27"/>
    <w:rsid w:val="00592518"/>
    <w:rsid w:val="006639C3"/>
    <w:rsid w:val="006852D1"/>
    <w:rsid w:val="006D475A"/>
    <w:rsid w:val="00737F39"/>
    <w:rsid w:val="00776D77"/>
    <w:rsid w:val="007A05CD"/>
    <w:rsid w:val="007A5BD3"/>
    <w:rsid w:val="007D16F3"/>
    <w:rsid w:val="008446D9"/>
    <w:rsid w:val="0088309F"/>
    <w:rsid w:val="0092341E"/>
    <w:rsid w:val="009D3B8E"/>
    <w:rsid w:val="00AA6073"/>
    <w:rsid w:val="00B70C1D"/>
    <w:rsid w:val="00B82C4E"/>
    <w:rsid w:val="00B84F92"/>
    <w:rsid w:val="00BD0FA3"/>
    <w:rsid w:val="00BF5979"/>
    <w:rsid w:val="00C0166D"/>
    <w:rsid w:val="00CB7EF2"/>
    <w:rsid w:val="00D75E1E"/>
    <w:rsid w:val="00D861F7"/>
    <w:rsid w:val="00DA37FD"/>
    <w:rsid w:val="00E03D0B"/>
    <w:rsid w:val="00E32C0C"/>
    <w:rsid w:val="00EF155B"/>
    <w:rsid w:val="00F9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EECC-86DB-4A8B-BDE5-FDB66C3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">
    <w:name w:val="Стиль3"/>
    <w:basedOn w:val="a"/>
    <w:qFormat/>
    <w:rsid w:val="00DA37FD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4">
    <w:name w:val="Стиль4"/>
    <w:basedOn w:val="a"/>
    <w:qFormat/>
    <w:rsid w:val="006639C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5">
    <w:name w:val="Стиль5"/>
    <w:basedOn w:val="a"/>
    <w:qFormat/>
    <w:rsid w:val="00776D77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7">
    <w:name w:val="Стиль7"/>
    <w:basedOn w:val="a"/>
    <w:qFormat/>
    <w:rsid w:val="00430BB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8">
    <w:name w:val="Стиль8"/>
    <w:basedOn w:val="a"/>
    <w:qFormat/>
    <w:rsid w:val="00BD0FA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9">
    <w:name w:val="Стиль9"/>
    <w:basedOn w:val="a"/>
    <w:qFormat/>
    <w:rsid w:val="003C6C79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">
    <w:name w:val="Стиль10"/>
    <w:basedOn w:val="a"/>
    <w:qFormat/>
    <w:rsid w:val="00B82C4E"/>
    <w:pPr>
      <w:spacing w:after="160" w:line="259" w:lineRule="auto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1">
    <w:name w:val="Стиль11"/>
    <w:basedOn w:val="a"/>
    <w:qFormat/>
    <w:rsid w:val="004437D5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2">
    <w:name w:val="Стиль12"/>
    <w:basedOn w:val="a"/>
    <w:qFormat/>
    <w:rsid w:val="007D16F3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13">
    <w:name w:val="Стиль13"/>
    <w:basedOn w:val="a"/>
    <w:qFormat/>
    <w:rsid w:val="00E03D0B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3">
    <w:name w:val="List Paragraph"/>
    <w:basedOn w:val="a"/>
    <w:uiPriority w:val="34"/>
    <w:qFormat/>
    <w:rsid w:val="00C01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0166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17</cp:revision>
  <cp:lastPrinted>2017-09-11T01:01:00Z</cp:lastPrinted>
  <dcterms:created xsi:type="dcterms:W3CDTF">2017-04-11T07:11:00Z</dcterms:created>
  <dcterms:modified xsi:type="dcterms:W3CDTF">2018-01-12T06:29:00Z</dcterms:modified>
</cp:coreProperties>
</file>