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3" w:type="pct"/>
        <w:tblLook w:val="01E0" w:firstRow="1" w:lastRow="1" w:firstColumn="1" w:lastColumn="1" w:noHBand="0" w:noVBand="0"/>
      </w:tblPr>
      <w:tblGrid>
        <w:gridCol w:w="10740"/>
      </w:tblGrid>
      <w:tr w:rsidR="00D93147" w:rsidRPr="009E4005" w:rsidTr="009E4005">
        <w:tc>
          <w:tcPr>
            <w:tcW w:w="5000" w:type="pct"/>
          </w:tcPr>
          <w:p w:rsidR="00D93147" w:rsidRPr="009E4005" w:rsidRDefault="009E4005" w:rsidP="004044A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D93147" w:rsidRPr="009E4005" w:rsidTr="009E4005">
        <w:tc>
          <w:tcPr>
            <w:tcW w:w="5000" w:type="pct"/>
          </w:tcPr>
          <w:p w:rsidR="00D93147" w:rsidRPr="009E4005" w:rsidRDefault="009E4005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E40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D93147" w:rsidRPr="009E4005" w:rsidTr="009E4005">
        <w:tc>
          <w:tcPr>
            <w:tcW w:w="5000" w:type="pct"/>
          </w:tcPr>
          <w:p w:rsidR="009E4005" w:rsidRDefault="009E4005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93147" w:rsidRPr="009E4005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E40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D93147" w:rsidRPr="009E4005" w:rsidRDefault="009E4005" w:rsidP="007E1A2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</w:t>
            </w:r>
            <w:r w:rsidR="006D3BAC" w:rsidRPr="009E40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ского </w:t>
            </w:r>
            <w:r w:rsidR="00D93147" w:rsidRPr="009E40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D93147" w:rsidRPr="009E4005" w:rsidTr="009E4005">
        <w:tc>
          <w:tcPr>
            <w:tcW w:w="5000" w:type="pct"/>
          </w:tcPr>
          <w:p w:rsidR="00D93147" w:rsidRPr="009E4005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93147" w:rsidRPr="009E4005" w:rsidTr="009E4005">
        <w:tc>
          <w:tcPr>
            <w:tcW w:w="5000" w:type="pct"/>
          </w:tcPr>
          <w:p w:rsidR="00D93147" w:rsidRPr="009E4005" w:rsidRDefault="00D93147" w:rsidP="009E400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E40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D93147" w:rsidRPr="009E4005" w:rsidTr="009E4005">
        <w:tc>
          <w:tcPr>
            <w:tcW w:w="5000" w:type="pct"/>
          </w:tcPr>
          <w:p w:rsidR="00D93147" w:rsidRPr="009E4005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93147" w:rsidRPr="009E4005" w:rsidTr="009E4005">
        <w:tc>
          <w:tcPr>
            <w:tcW w:w="5000" w:type="pct"/>
          </w:tcPr>
          <w:p w:rsidR="00D93147" w:rsidRPr="009E4005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93147" w:rsidRPr="009E4005" w:rsidTr="009E4005">
        <w:tc>
          <w:tcPr>
            <w:tcW w:w="5000" w:type="pct"/>
          </w:tcPr>
          <w:p w:rsidR="00D93147" w:rsidRPr="009E4005" w:rsidRDefault="004044A2" w:rsidP="004044A2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30.12.</w:t>
            </w:r>
            <w:r w:rsidR="009E40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2020</w:t>
            </w:r>
            <w:r w:rsidR="00D93147" w:rsidRPr="009E40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D93147" w:rsidRPr="009E40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</w:t>
            </w:r>
            <w:r w:rsidR="009E40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</w:t>
            </w:r>
            <w:r w:rsidR="00D93147" w:rsidRPr="009E40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</w:t>
            </w:r>
            <w:r w:rsidR="00D93147" w:rsidRPr="009E400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</w:t>
            </w:r>
            <w:r w:rsidR="00D93147" w:rsidRPr="009E40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61</w:t>
            </w:r>
            <w:r w:rsidR="009E40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</w:tc>
      </w:tr>
      <w:tr w:rsidR="00D93147" w:rsidRPr="009E4005" w:rsidTr="009E4005">
        <w:tc>
          <w:tcPr>
            <w:tcW w:w="5000" w:type="pct"/>
          </w:tcPr>
          <w:p w:rsidR="00D93147" w:rsidRPr="009E4005" w:rsidRDefault="00D93147" w:rsidP="007E1A2E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93147" w:rsidRPr="009E4005" w:rsidTr="009E4005">
        <w:tc>
          <w:tcPr>
            <w:tcW w:w="5000" w:type="pct"/>
          </w:tcPr>
          <w:p w:rsidR="00D93147" w:rsidRPr="009E4005" w:rsidRDefault="009E4005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с.Азей</w:t>
            </w:r>
          </w:p>
        </w:tc>
      </w:tr>
      <w:tr w:rsidR="00D93147" w:rsidRPr="009E4005" w:rsidTr="009E4005">
        <w:tc>
          <w:tcPr>
            <w:tcW w:w="5000" w:type="pct"/>
          </w:tcPr>
          <w:p w:rsidR="00D93147" w:rsidRPr="009E4005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D93147" w:rsidRPr="004044A2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4A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Pr="004044A2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4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 корректировки прогнозов социально-экономического </w:t>
      </w:r>
    </w:p>
    <w:p w:rsidR="00CD5FD6" w:rsidRPr="004044A2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4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развития </w:t>
      </w:r>
      <w:r w:rsidR="009E4005" w:rsidRPr="004044A2">
        <w:rPr>
          <w:rFonts w:ascii="Times New Roman" w:hAnsi="Times New Roman" w:cs="Times New Roman"/>
          <w:b/>
          <w:i/>
          <w:color w:val="000000"/>
          <w:sz w:val="28"/>
          <w:szCs w:val="28"/>
        </w:rPr>
        <w:t>Азей</w:t>
      </w:r>
      <w:r w:rsidR="006D3BAC" w:rsidRPr="004044A2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ского</w:t>
      </w:r>
      <w:r w:rsidRPr="004044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D5FD6" w:rsidRPr="004044A2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сельского поселения</w:t>
      </w:r>
      <w:r w:rsidRPr="004044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666DCB" w:rsidRPr="004044A2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044A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среднесрочный и долгосрочный периоды</w:t>
      </w:r>
    </w:p>
    <w:p w:rsidR="00D93147" w:rsidRPr="009E4005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B550D0">
        <w:rPr>
          <w:rFonts w:ascii="Times New Roman" w:hAnsi="Times New Roman" w:cs="Times New Roman"/>
          <w:sz w:val="28"/>
          <w:szCs w:val="28"/>
        </w:rPr>
        <w:t xml:space="preserve">тава </w:t>
      </w:r>
      <w:r w:rsidR="009E4005">
        <w:rPr>
          <w:rFonts w:ascii="Times New Roman" w:hAnsi="Times New Roman" w:cs="Times New Roman"/>
          <w:sz w:val="28"/>
          <w:szCs w:val="28"/>
        </w:rPr>
        <w:t>Азей</w:t>
      </w:r>
      <w:r w:rsidR="006D3BAC">
        <w:rPr>
          <w:rFonts w:ascii="Times New Roman" w:hAnsi="Times New Roman" w:cs="Times New Roman"/>
          <w:sz w:val="28"/>
          <w:szCs w:val="28"/>
        </w:rPr>
        <w:t>ского</w:t>
      </w:r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9E4005">
        <w:rPr>
          <w:rFonts w:ascii="Times New Roman" w:hAnsi="Times New Roman" w:cs="Times New Roman"/>
          <w:sz w:val="28"/>
          <w:szCs w:val="28"/>
        </w:rPr>
        <w:t>Азейского</w:t>
      </w:r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9E4005" w:rsidRPr="00CE25C2" w:rsidRDefault="009E4005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9E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r w:rsidR="009E4005">
        <w:rPr>
          <w:rFonts w:ascii="Times New Roman" w:hAnsi="Times New Roman" w:cs="Times New Roman"/>
          <w:sz w:val="28"/>
          <w:szCs w:val="28"/>
        </w:rPr>
        <w:t>Азейского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9E4005">
        <w:rPr>
          <w:rFonts w:ascii="Times New Roman" w:hAnsi="Times New Roman" w:cs="Times New Roman"/>
          <w:sz w:val="28"/>
          <w:szCs w:val="28"/>
        </w:rPr>
        <w:t>25.12.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6D3BAC">
        <w:rPr>
          <w:rFonts w:ascii="Times New Roman" w:hAnsi="Times New Roman" w:cs="Times New Roman"/>
          <w:sz w:val="28"/>
          <w:szCs w:val="28"/>
        </w:rPr>
        <w:t>14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4005">
        <w:rPr>
          <w:rFonts w:ascii="Times New Roman" w:hAnsi="Times New Roman" w:cs="Times New Roman"/>
          <w:sz w:val="28"/>
          <w:szCs w:val="28"/>
        </w:rPr>
        <w:t>34-пг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r w:rsidR="009E4005">
        <w:rPr>
          <w:rFonts w:ascii="Times New Roman" w:hAnsi="Times New Roman" w:cs="Times New Roman"/>
          <w:sz w:val="28"/>
          <w:szCs w:val="28"/>
        </w:rPr>
        <w:t>Азейского</w:t>
      </w:r>
      <w:r w:rsidR="009E4005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F154D1" w:rsidRPr="001612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9E4005" w:rsidRPr="001612F5" w:rsidRDefault="009E4005" w:rsidP="009E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6D3BAC">
        <w:rPr>
          <w:rFonts w:ascii="Times New Roman" w:hAnsi="Times New Roman" w:cs="Times New Roman"/>
          <w:sz w:val="28"/>
          <w:szCs w:val="28"/>
        </w:rPr>
        <w:t xml:space="preserve"> «</w:t>
      </w:r>
      <w:r w:rsidR="009E4005">
        <w:rPr>
          <w:rFonts w:ascii="Times New Roman" w:hAnsi="Times New Roman" w:cs="Times New Roman"/>
          <w:sz w:val="28"/>
          <w:szCs w:val="28"/>
        </w:rPr>
        <w:t>Азейский</w:t>
      </w:r>
      <w:r w:rsidR="006D3BAC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E4005">
        <w:rPr>
          <w:rFonts w:ascii="Times New Roman" w:hAnsi="Times New Roman" w:cs="Times New Roman"/>
          <w:sz w:val="28"/>
          <w:szCs w:val="28"/>
        </w:rPr>
        <w:t>Азейского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9E4005" w:rsidRDefault="009E4005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1612F5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Pr="006D3BAC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Pr="006D3BAC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05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B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4005">
        <w:rPr>
          <w:rFonts w:ascii="Times New Roman" w:hAnsi="Times New Roman" w:cs="Times New Roman"/>
          <w:sz w:val="28"/>
          <w:szCs w:val="28"/>
        </w:rPr>
        <w:t>Азейского</w:t>
      </w:r>
      <w:r w:rsidR="009E4005" w:rsidRPr="006D3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47" w:rsidRPr="006D3BAC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B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E47" w:rsidRPr="006D3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E40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7E47" w:rsidRPr="006D3BAC">
        <w:rPr>
          <w:rFonts w:ascii="Times New Roman" w:hAnsi="Times New Roman" w:cs="Times New Roman"/>
          <w:sz w:val="28"/>
          <w:szCs w:val="28"/>
        </w:rPr>
        <w:t xml:space="preserve">   </w:t>
      </w:r>
      <w:r w:rsidR="009E4005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9E4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4044A2">
        <w:rPr>
          <w:rFonts w:ascii="Times New Roman" w:hAnsi="Times New Roman" w:cs="Times New Roman"/>
          <w:sz w:val="28"/>
          <w:szCs w:val="28"/>
        </w:rPr>
        <w:t>30.12.</w:t>
      </w:r>
      <w:r w:rsidRPr="00D47E47">
        <w:rPr>
          <w:rFonts w:ascii="Times New Roman" w:hAnsi="Times New Roman" w:cs="Times New Roman"/>
          <w:sz w:val="28"/>
          <w:szCs w:val="28"/>
        </w:rPr>
        <w:t>20</w:t>
      </w:r>
      <w:r w:rsidR="009E4005">
        <w:rPr>
          <w:rFonts w:ascii="Times New Roman" w:hAnsi="Times New Roman" w:cs="Times New Roman"/>
          <w:sz w:val="28"/>
          <w:szCs w:val="28"/>
        </w:rPr>
        <w:t>20</w:t>
      </w:r>
      <w:r w:rsidRPr="00D47E47">
        <w:rPr>
          <w:rFonts w:ascii="Times New Roman" w:hAnsi="Times New Roman" w:cs="Times New Roman"/>
          <w:sz w:val="28"/>
          <w:szCs w:val="28"/>
        </w:rPr>
        <w:t xml:space="preserve"> г</w:t>
      </w:r>
      <w:r w:rsidR="00D47E47">
        <w:rPr>
          <w:rFonts w:ascii="Times New Roman" w:hAnsi="Times New Roman" w:cs="Times New Roman"/>
          <w:sz w:val="28"/>
          <w:szCs w:val="28"/>
        </w:rPr>
        <w:t>. №</w:t>
      </w:r>
      <w:r w:rsidR="009E4005">
        <w:rPr>
          <w:rFonts w:ascii="Times New Roman" w:hAnsi="Times New Roman" w:cs="Times New Roman"/>
          <w:sz w:val="28"/>
          <w:szCs w:val="28"/>
        </w:rPr>
        <w:t xml:space="preserve"> </w:t>
      </w:r>
      <w:r w:rsidR="004044A2">
        <w:rPr>
          <w:rFonts w:ascii="Times New Roman" w:hAnsi="Times New Roman" w:cs="Times New Roman"/>
          <w:sz w:val="28"/>
          <w:szCs w:val="28"/>
        </w:rPr>
        <w:t>61</w:t>
      </w:r>
      <w:r w:rsidR="009E4005">
        <w:rPr>
          <w:rFonts w:ascii="Times New Roman" w:hAnsi="Times New Roman" w:cs="Times New Roman"/>
          <w:sz w:val="28"/>
          <w:szCs w:val="28"/>
        </w:rPr>
        <w:t>-пг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bookmarkStart w:id="3" w:name="_GoBack"/>
      <w:bookmarkEnd w:id="3"/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9E400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005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6D3B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7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r w:rsidR="001344E2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r w:rsidR="009E4005">
        <w:rPr>
          <w:rFonts w:ascii="Times New Roman" w:hAnsi="Times New Roman" w:cs="Times New Roman"/>
          <w:sz w:val="28"/>
          <w:szCs w:val="28"/>
        </w:rPr>
        <w:t>Азейского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9E4005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  <w:r w:rsidR="009E4005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Администрации </w:t>
      </w:r>
      <w:r w:rsidR="009E4005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9E4005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путем издания распоряжения Администрации </w:t>
      </w:r>
      <w:r w:rsidR="009E4005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9E4005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B550D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E4005">
        <w:rPr>
          <w:rFonts w:ascii="Times New Roman" w:hAnsi="Times New Roman" w:cs="Times New Roman"/>
          <w:sz w:val="28"/>
          <w:szCs w:val="28"/>
        </w:rPr>
        <w:t>Азейского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r w:rsidR="00563567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5635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E4005" w:rsidRPr="00FB7251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563567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9E4005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r w:rsidR="00563567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56356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r w:rsidR="00563567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 xml:space="preserve">в рамках бюджетного процесса </w:t>
      </w:r>
      <w:r w:rsidR="00563567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56356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63567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563567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563567">
        <w:rPr>
          <w:rFonts w:ascii="Times New Roman" w:hAnsi="Times New Roman" w:cs="Times New Roman"/>
          <w:sz w:val="28"/>
          <w:szCs w:val="28"/>
        </w:rPr>
        <w:t xml:space="preserve"> </w:t>
      </w:r>
      <w:r w:rsidR="003C40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) разрабатывает отдельные параметры среднесрочного прогноза и </w:t>
      </w:r>
      <w:r w:rsidR="00666DCB" w:rsidRPr="00490F7C">
        <w:rPr>
          <w:rFonts w:ascii="Times New Roman" w:hAnsi="Times New Roman" w:cs="Times New Roman"/>
          <w:sz w:val="28"/>
          <w:szCs w:val="28"/>
        </w:rPr>
        <w:lastRenderedPageBreak/>
        <w:t>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="001344E2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3567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письменной форме на бумажном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563567">
        <w:rPr>
          <w:rFonts w:ascii="Times New Roman" w:hAnsi="Times New Roman" w:cs="Times New Roman"/>
          <w:sz w:val="28"/>
          <w:szCs w:val="28"/>
        </w:rPr>
        <w:t>главой 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63567">
        <w:rPr>
          <w:rFonts w:ascii="Times New Roman" w:hAnsi="Times New Roman" w:cs="Times New Roman"/>
          <w:sz w:val="28"/>
          <w:szCs w:val="28"/>
        </w:rPr>
        <w:t>распоряжения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563567">
        <w:rPr>
          <w:rFonts w:ascii="Times New Roman" w:hAnsi="Times New Roman" w:cs="Times New Roman"/>
          <w:sz w:val="28"/>
          <w:szCs w:val="28"/>
        </w:rPr>
        <w:t>2</w:t>
      </w:r>
      <w:r w:rsidRPr="00490F7C">
        <w:rPr>
          <w:rFonts w:ascii="Times New Roman" w:hAnsi="Times New Roman" w:cs="Times New Roman"/>
          <w:sz w:val="28"/>
          <w:szCs w:val="28"/>
        </w:rPr>
        <w:t xml:space="preserve">. Долгосрочный прогноз утверждается </w:t>
      </w:r>
      <w:r w:rsidR="00563567">
        <w:rPr>
          <w:rFonts w:ascii="Times New Roman" w:hAnsi="Times New Roman" w:cs="Times New Roman"/>
          <w:sz w:val="28"/>
          <w:szCs w:val="28"/>
        </w:rPr>
        <w:t>главой Азейского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63567">
        <w:rPr>
          <w:rFonts w:ascii="Times New Roman" w:hAnsi="Times New Roman" w:cs="Times New Roman"/>
          <w:sz w:val="28"/>
          <w:szCs w:val="28"/>
        </w:rPr>
        <w:t>распоряжения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563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3567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CB78CB">
        <w:rPr>
          <w:rFonts w:ascii="Times New Roman" w:hAnsi="Times New Roman" w:cs="Times New Roman"/>
          <w:sz w:val="28"/>
          <w:szCs w:val="28"/>
        </w:rPr>
        <w:t>Глава 3. ПОРЯДОК КОРРЕКТИРОВКИ СРЕДНЕСРОЧНОГО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406849">
        <w:rPr>
          <w:rFonts w:ascii="Times New Roman" w:hAnsi="Times New Roman" w:cs="Times New Roman"/>
          <w:sz w:val="28"/>
          <w:szCs w:val="28"/>
        </w:rPr>
        <w:t>главы Азейского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 w:rsidR="00406849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2) анализа пояснительных записок с точки зрения прогнозируемых тенденций социально-экономического развития </w:t>
      </w:r>
      <w:r w:rsidR="00406849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3795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44E2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4A2"/>
    <w:rsid w:val="00404782"/>
    <w:rsid w:val="00405521"/>
    <w:rsid w:val="00405535"/>
    <w:rsid w:val="00405565"/>
    <w:rsid w:val="00405C4C"/>
    <w:rsid w:val="0040643C"/>
    <w:rsid w:val="00406849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567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BAC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005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8EC98-7D39-4BB9-8490-F2811407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E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06E6EF22822AF5ABB53F55D6A02E3A57E0176D81A78DFQA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5F9A0F98139D46916966F42B22AF5ABB53F55D6A02E3A57E0176D8187AD9QA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991469D346BFE2E2FFD02E408A80A6308B4E23158349C177DDAAE9C8BQAAFJ" TargetMode="External"/><Relationship Id="rId5" Type="http://schemas.openxmlformats.org/officeDocument/2006/relationships/hyperlink" Target="consultantplus://offline/ref=FC7EB243FD676C2B39255F9A0F98139D46906E6EF22822AF5ABB53F55D6A02E3A57E0176D81A78DFQAA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7EB243FD676C2B39255F9A0F98139D46916966F42B22AF5ABB53F55D6A02E3A57E0176D8187AD9QAA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23</cp:revision>
  <cp:lastPrinted>2015-06-04T06:41:00Z</cp:lastPrinted>
  <dcterms:created xsi:type="dcterms:W3CDTF">2015-06-02T09:00:00Z</dcterms:created>
  <dcterms:modified xsi:type="dcterms:W3CDTF">2020-12-29T02:15:00Z</dcterms:modified>
</cp:coreProperties>
</file>