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296"/>
      </w:tblGrid>
      <w:tr w:rsidR="00B43029" w:rsidRPr="007301CA" w:rsidTr="00A63BF5">
        <w:trPr>
          <w:trHeight w:val="327"/>
        </w:trPr>
        <w:tc>
          <w:tcPr>
            <w:tcW w:w="10296" w:type="dxa"/>
          </w:tcPr>
          <w:p w:rsidR="00B43029" w:rsidRPr="007301CA" w:rsidRDefault="00A63BF5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B43029" w:rsidRPr="007301CA" w:rsidTr="00A63BF5">
        <w:trPr>
          <w:trHeight w:val="343"/>
        </w:trPr>
        <w:tc>
          <w:tcPr>
            <w:tcW w:w="10296" w:type="dxa"/>
          </w:tcPr>
          <w:p w:rsidR="00B43029" w:rsidRPr="007301CA" w:rsidRDefault="00A63BF5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B43029" w:rsidRPr="007301CA" w:rsidTr="00A63BF5">
        <w:trPr>
          <w:trHeight w:val="999"/>
        </w:trPr>
        <w:tc>
          <w:tcPr>
            <w:tcW w:w="10296" w:type="dxa"/>
          </w:tcPr>
          <w:p w:rsidR="00A63BF5" w:rsidRDefault="00A63BF5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B43029" w:rsidRPr="007301CA" w:rsidTr="00A63BF5">
        <w:trPr>
          <w:trHeight w:val="343"/>
        </w:trPr>
        <w:tc>
          <w:tcPr>
            <w:tcW w:w="10296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A63BF5">
        <w:trPr>
          <w:trHeight w:val="327"/>
        </w:trPr>
        <w:tc>
          <w:tcPr>
            <w:tcW w:w="10296" w:type="dxa"/>
          </w:tcPr>
          <w:p w:rsidR="00B43029" w:rsidRPr="007301CA" w:rsidRDefault="00B43029" w:rsidP="00A63BF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B43029" w:rsidRPr="007301CA" w:rsidTr="00A63BF5">
        <w:trPr>
          <w:trHeight w:val="343"/>
        </w:trPr>
        <w:tc>
          <w:tcPr>
            <w:tcW w:w="10296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A63BF5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30.09.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6F7680">
        <w:rPr>
          <w:rFonts w:ascii="Times New Roman" w:hAnsi="Times New Roman"/>
          <w:b/>
          <w:spacing w:val="20"/>
          <w:sz w:val="28"/>
          <w:szCs w:val="28"/>
        </w:rPr>
        <w:t>2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2 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="00B43029"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41-пг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A63BF5" w:rsidRDefault="00B43029" w:rsidP="007301CA">
      <w:pPr>
        <w:jc w:val="center"/>
        <w:rPr>
          <w:b/>
          <w:sz w:val="28"/>
          <w:szCs w:val="28"/>
        </w:rPr>
      </w:pPr>
      <w:r w:rsidRPr="00A63BF5">
        <w:rPr>
          <w:b/>
          <w:sz w:val="28"/>
          <w:szCs w:val="28"/>
        </w:rPr>
        <w:t>с. Азей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Азейского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237B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C237B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C237B2">
        <w:rPr>
          <w:rFonts w:ascii="Times New Roman" w:hAnsi="Times New Roman" w:cs="Times New Roman"/>
          <w:i/>
          <w:sz w:val="28"/>
          <w:szCs w:val="28"/>
        </w:rPr>
        <w:t>5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Азейском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Азейского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Default="00B43029" w:rsidP="00A63BF5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Азейского муниципального образования </w:t>
      </w:r>
      <w:r w:rsidR="007B1650">
        <w:rPr>
          <w:sz w:val="28"/>
          <w:szCs w:val="28"/>
          <w:lang w:eastAsia="en-US"/>
        </w:rPr>
        <w:t>на 202</w:t>
      </w:r>
      <w:r w:rsidR="00C237B2">
        <w:rPr>
          <w:sz w:val="28"/>
          <w:szCs w:val="28"/>
          <w:lang w:eastAsia="en-US"/>
        </w:rPr>
        <w:t>3</w:t>
      </w:r>
      <w:r w:rsidR="005E3F85">
        <w:rPr>
          <w:sz w:val="28"/>
          <w:szCs w:val="28"/>
          <w:lang w:eastAsia="en-US"/>
        </w:rPr>
        <w:t xml:space="preserve"> год и на плановый период 202</w:t>
      </w:r>
      <w:r w:rsidR="00C237B2">
        <w:rPr>
          <w:sz w:val="28"/>
          <w:szCs w:val="28"/>
          <w:lang w:eastAsia="en-US"/>
        </w:rPr>
        <w:t>4</w:t>
      </w:r>
      <w:r w:rsidR="007B1650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5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A63BF5" w:rsidRPr="00725608" w:rsidRDefault="00A63BF5" w:rsidP="00A63BF5">
      <w:pPr>
        <w:ind w:left="426"/>
        <w:contextualSpacing/>
        <w:jc w:val="both"/>
        <w:rPr>
          <w:sz w:val="28"/>
          <w:szCs w:val="28"/>
          <w:lang w:eastAsia="en-US"/>
        </w:rPr>
      </w:pPr>
    </w:p>
    <w:p w:rsidR="00B43029" w:rsidRDefault="00B43029" w:rsidP="00A63BF5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  <w:lang w:eastAsia="en-US"/>
        </w:rPr>
      </w:pPr>
      <w:r w:rsidRPr="00E50AEE">
        <w:rPr>
          <w:sz w:val="28"/>
          <w:szCs w:val="28"/>
          <w:lang w:eastAsia="en-US"/>
        </w:rPr>
        <w:t xml:space="preserve">Признать утратившим силу постановление администрации Азейского сельского поселения </w:t>
      </w:r>
      <w:r w:rsidRPr="008C3A61">
        <w:rPr>
          <w:color w:val="0D0D0D"/>
          <w:sz w:val="28"/>
          <w:szCs w:val="28"/>
          <w:lang w:eastAsia="en-US"/>
        </w:rPr>
        <w:t xml:space="preserve">от </w:t>
      </w:r>
      <w:r w:rsidR="00E264EA" w:rsidRPr="008C3A61">
        <w:rPr>
          <w:color w:val="0D0D0D"/>
          <w:sz w:val="28"/>
          <w:szCs w:val="28"/>
          <w:lang w:eastAsia="en-US"/>
        </w:rPr>
        <w:t>30</w:t>
      </w:r>
      <w:r w:rsidR="007B1650" w:rsidRPr="008C3A61">
        <w:rPr>
          <w:color w:val="0D0D0D"/>
          <w:sz w:val="28"/>
          <w:szCs w:val="28"/>
          <w:lang w:eastAsia="en-US"/>
        </w:rPr>
        <w:t xml:space="preserve"> сентября 202</w:t>
      </w:r>
      <w:r w:rsidR="00A63BF5" w:rsidRPr="008C3A61">
        <w:rPr>
          <w:color w:val="0D0D0D"/>
          <w:sz w:val="28"/>
          <w:szCs w:val="28"/>
          <w:lang w:eastAsia="en-US"/>
        </w:rPr>
        <w:t>1</w:t>
      </w:r>
      <w:r w:rsidR="00E264EA" w:rsidRPr="008C3A61">
        <w:rPr>
          <w:color w:val="0D0D0D"/>
          <w:sz w:val="28"/>
          <w:szCs w:val="28"/>
          <w:lang w:eastAsia="en-US"/>
        </w:rPr>
        <w:t xml:space="preserve"> </w:t>
      </w:r>
      <w:r w:rsidRPr="008C3A61">
        <w:rPr>
          <w:color w:val="0D0D0D"/>
          <w:sz w:val="28"/>
          <w:szCs w:val="28"/>
          <w:lang w:eastAsia="en-US"/>
        </w:rPr>
        <w:t>г</w:t>
      </w:r>
      <w:r w:rsidR="00C33914" w:rsidRPr="008C3A61">
        <w:rPr>
          <w:color w:val="0D0D0D"/>
          <w:sz w:val="28"/>
          <w:szCs w:val="28"/>
          <w:lang w:eastAsia="en-US"/>
        </w:rPr>
        <w:t>ода</w:t>
      </w:r>
      <w:r w:rsidRPr="008C3A61">
        <w:rPr>
          <w:color w:val="0D0D0D"/>
          <w:sz w:val="28"/>
          <w:szCs w:val="28"/>
          <w:lang w:eastAsia="en-US"/>
        </w:rPr>
        <w:t xml:space="preserve"> № </w:t>
      </w:r>
      <w:r w:rsidR="00A63BF5" w:rsidRPr="008C3A61">
        <w:rPr>
          <w:color w:val="0D0D0D"/>
          <w:sz w:val="28"/>
          <w:szCs w:val="28"/>
          <w:lang w:eastAsia="en-US"/>
        </w:rPr>
        <w:t>37</w:t>
      </w:r>
      <w:r w:rsidRPr="008C3A61">
        <w:rPr>
          <w:color w:val="0D0D0D"/>
          <w:sz w:val="28"/>
          <w:szCs w:val="28"/>
          <w:lang w:eastAsia="en-US"/>
        </w:rPr>
        <w:t>-пг</w:t>
      </w:r>
      <w:r w:rsidRPr="00E50AEE">
        <w:rPr>
          <w:sz w:val="28"/>
          <w:szCs w:val="28"/>
          <w:lang w:eastAsia="en-US"/>
        </w:rPr>
        <w:t xml:space="preserve"> «Об основных</w:t>
      </w:r>
      <w:r w:rsidR="00AC1CD8" w:rsidRPr="00E50AEE">
        <w:rPr>
          <w:sz w:val="28"/>
          <w:szCs w:val="28"/>
          <w:lang w:eastAsia="en-US"/>
        </w:rPr>
        <w:t xml:space="preserve"> направлениях бюджетной</w:t>
      </w:r>
      <w:r w:rsidRPr="00E50AEE">
        <w:rPr>
          <w:sz w:val="28"/>
          <w:szCs w:val="28"/>
          <w:lang w:eastAsia="en-US"/>
        </w:rPr>
        <w:t xml:space="preserve"> </w:t>
      </w:r>
      <w:r w:rsidR="00AC1CD8" w:rsidRPr="00E50AEE">
        <w:rPr>
          <w:sz w:val="28"/>
          <w:szCs w:val="28"/>
          <w:lang w:eastAsia="en-US"/>
        </w:rPr>
        <w:t xml:space="preserve">и налоговой политики </w:t>
      </w:r>
      <w:r w:rsidRPr="00E50AEE">
        <w:rPr>
          <w:sz w:val="28"/>
          <w:szCs w:val="28"/>
          <w:lang w:eastAsia="en-US"/>
        </w:rPr>
        <w:t>Азейского муниципального образования на 20</w:t>
      </w:r>
      <w:r w:rsidR="007B1650" w:rsidRPr="00E50AEE"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2</w:t>
      </w:r>
      <w:r w:rsidRPr="00E50AEE">
        <w:rPr>
          <w:sz w:val="28"/>
          <w:szCs w:val="28"/>
          <w:lang w:eastAsia="en-US"/>
        </w:rPr>
        <w:t xml:space="preserve"> год и плановый период 202</w:t>
      </w:r>
      <w:r w:rsidR="00C237B2">
        <w:rPr>
          <w:sz w:val="28"/>
          <w:szCs w:val="28"/>
          <w:lang w:eastAsia="en-US"/>
        </w:rPr>
        <w:t>3</w:t>
      </w:r>
      <w:r w:rsidRPr="00E50AEE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4</w:t>
      </w:r>
      <w:r w:rsidRPr="00E50AEE">
        <w:rPr>
          <w:sz w:val="28"/>
          <w:szCs w:val="28"/>
          <w:lang w:eastAsia="en-US"/>
        </w:rPr>
        <w:t xml:space="preserve"> годов»; </w:t>
      </w:r>
    </w:p>
    <w:p w:rsidR="00A63BF5" w:rsidRDefault="00A63BF5" w:rsidP="00A63BF5">
      <w:pPr>
        <w:pStyle w:val="a8"/>
        <w:spacing w:after="0" w:line="240" w:lineRule="auto"/>
        <w:ind w:left="426"/>
        <w:rPr>
          <w:sz w:val="28"/>
          <w:szCs w:val="28"/>
        </w:rPr>
      </w:pPr>
    </w:p>
    <w:p w:rsidR="00B43029" w:rsidRDefault="00B43029" w:rsidP="00A63BF5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3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A63BF5" w:rsidRDefault="00A63BF5" w:rsidP="00A63BF5">
      <w:pPr>
        <w:pStyle w:val="a8"/>
        <w:spacing w:after="0" w:line="240" w:lineRule="auto"/>
        <w:ind w:left="426"/>
        <w:rPr>
          <w:sz w:val="28"/>
          <w:szCs w:val="28"/>
        </w:rPr>
      </w:pPr>
    </w:p>
    <w:p w:rsidR="00B43029" w:rsidRDefault="00C83BE8" w:rsidP="00A63BF5">
      <w:pPr>
        <w:numPr>
          <w:ilvl w:val="0"/>
          <w:numId w:val="5"/>
        </w:numPr>
        <w:ind w:left="426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A63BF5" w:rsidRDefault="00A63BF5" w:rsidP="00A63BF5">
      <w:pPr>
        <w:pStyle w:val="a8"/>
        <w:spacing w:after="0" w:line="240" w:lineRule="auto"/>
        <w:ind w:left="426"/>
        <w:rPr>
          <w:sz w:val="28"/>
          <w:szCs w:val="28"/>
        </w:rPr>
      </w:pPr>
    </w:p>
    <w:p w:rsidR="00B43029" w:rsidRPr="00725608" w:rsidRDefault="00B43029" w:rsidP="00A63BF5">
      <w:pPr>
        <w:numPr>
          <w:ilvl w:val="0"/>
          <w:numId w:val="5"/>
        </w:numPr>
        <w:ind w:left="426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A63BF5">
      <w:pPr>
        <w:ind w:left="426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A63BF5">
      <w:pPr>
        <w:ind w:left="426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A63BF5">
      <w:pPr>
        <w:pStyle w:val="ConsPlusNormal"/>
        <w:widowControl/>
        <w:ind w:left="426"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43029" w:rsidRPr="00725608" w:rsidRDefault="00B43029" w:rsidP="00A63BF5">
      <w:pPr>
        <w:pStyle w:val="ConsPlusNormal"/>
        <w:widowControl/>
        <w:tabs>
          <w:tab w:val="left" w:pos="6510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63B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5608">
        <w:rPr>
          <w:rFonts w:ascii="Times New Roman" w:hAnsi="Times New Roman" w:cs="Times New Roman"/>
          <w:sz w:val="28"/>
          <w:szCs w:val="28"/>
        </w:rPr>
        <w:t xml:space="preserve">  Т. Г. Кириллова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администрации Азейского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A63B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A63BF5">
        <w:rPr>
          <w:rFonts w:ascii="Times New Roman" w:hAnsi="Times New Roman" w:cs="Times New Roman"/>
          <w:sz w:val="28"/>
          <w:szCs w:val="28"/>
        </w:rPr>
        <w:t>30.09.2022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 w:rsidR="00A63BF5">
        <w:rPr>
          <w:rFonts w:ascii="Times New Roman" w:hAnsi="Times New Roman" w:cs="Times New Roman"/>
          <w:sz w:val="28"/>
          <w:szCs w:val="28"/>
        </w:rPr>
        <w:t>41-пг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АЗЕЙСКОГО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>НА 202</w:t>
      </w:r>
      <w:r w:rsidR="00C91A42">
        <w:rPr>
          <w:rFonts w:ascii="Times New Roman" w:hAnsi="Times New Roman" w:cs="Times New Roman"/>
          <w:sz w:val="28"/>
          <w:szCs w:val="28"/>
        </w:rPr>
        <w:t>3</w:t>
      </w:r>
      <w:r w:rsidR="00AF4F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1A42">
        <w:rPr>
          <w:rFonts w:ascii="Times New Roman" w:hAnsi="Times New Roman" w:cs="Times New Roman"/>
          <w:sz w:val="28"/>
          <w:szCs w:val="28"/>
        </w:rPr>
        <w:t>4</w:t>
      </w:r>
      <w:r w:rsidR="00AF4F1B">
        <w:rPr>
          <w:rFonts w:ascii="Times New Roman" w:hAnsi="Times New Roman" w:cs="Times New Roman"/>
          <w:sz w:val="28"/>
          <w:szCs w:val="28"/>
        </w:rPr>
        <w:t xml:space="preserve"> И 202</w:t>
      </w:r>
      <w:r w:rsidR="00C91A42">
        <w:rPr>
          <w:rFonts w:ascii="Times New Roman" w:hAnsi="Times New Roman" w:cs="Times New Roman"/>
          <w:sz w:val="28"/>
          <w:szCs w:val="28"/>
        </w:rPr>
        <w:t>5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C237B2" w:rsidRPr="0073044F">
        <w:rPr>
          <w:sz w:val="28"/>
          <w:szCs w:val="28"/>
        </w:rPr>
        <w:t>3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C237B2" w:rsidRPr="0073044F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и 202</w:t>
      </w:r>
      <w:r w:rsidR="00C237B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Азейском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>и определяют приоритеты бюджетной и налоговой политики Азейского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BC49E9" w:rsidRPr="0073044F">
        <w:rPr>
          <w:sz w:val="28"/>
          <w:szCs w:val="28"/>
        </w:rPr>
        <w:t>апреля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BC49E9" w:rsidRPr="0073044F">
        <w:rPr>
          <w:sz w:val="28"/>
          <w:szCs w:val="28"/>
        </w:rPr>
        <w:t>1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Азейского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Азейского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73044F">
        <w:rPr>
          <w:sz w:val="28"/>
          <w:szCs w:val="28"/>
        </w:rPr>
        <w:t>5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Обеспечение роста доходного потенциала Азейского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Азейского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>НА 202</w:t>
      </w:r>
      <w:r w:rsidR="0004538C" w:rsidRPr="0073044F">
        <w:rPr>
          <w:rFonts w:ascii="Times New Roman" w:hAnsi="Times New Roman" w:cs="Times New Roman"/>
          <w:sz w:val="28"/>
          <w:szCs w:val="28"/>
        </w:rPr>
        <w:t>3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538C" w:rsidRPr="0073044F">
        <w:rPr>
          <w:rFonts w:ascii="Times New Roman" w:hAnsi="Times New Roman" w:cs="Times New Roman"/>
          <w:sz w:val="28"/>
          <w:szCs w:val="28"/>
        </w:rPr>
        <w:t>4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И 202</w:t>
      </w:r>
      <w:r w:rsidR="0004538C" w:rsidRPr="0073044F">
        <w:rPr>
          <w:rFonts w:ascii="Times New Roman" w:hAnsi="Times New Roman" w:cs="Times New Roman"/>
          <w:sz w:val="28"/>
          <w:szCs w:val="28"/>
        </w:rPr>
        <w:t>5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467DCC" w:rsidRPr="0073044F">
        <w:rPr>
          <w:sz w:val="28"/>
          <w:szCs w:val="28"/>
        </w:rPr>
        <w:t xml:space="preserve">Азейского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C91A42" w:rsidRPr="0073044F">
        <w:rPr>
          <w:sz w:val="28"/>
          <w:szCs w:val="28"/>
        </w:rPr>
        <w:t>3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C91A42" w:rsidRPr="0073044F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и 202</w:t>
      </w:r>
      <w:r w:rsidR="00C91A4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Азейского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Pr="0073044F">
        <w:rPr>
          <w:sz w:val="28"/>
          <w:szCs w:val="28"/>
        </w:rPr>
        <w:t>Азейского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04538C" w:rsidRPr="0073044F">
        <w:rPr>
          <w:sz w:val="28"/>
          <w:szCs w:val="28"/>
        </w:rPr>
        <w:t>3</w:t>
      </w:r>
      <w:r w:rsidR="006F7680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04538C" w:rsidRPr="0073044F">
        <w:rPr>
          <w:sz w:val="28"/>
          <w:szCs w:val="28"/>
        </w:rPr>
        <w:t>3</w:t>
      </w:r>
      <w:r w:rsidR="005E3F85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1. применение на территории Азейского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1.1 увеличение доходной базы бюджета Азейского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Азейского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2.2 осуществление взаимодействия с субъектами малого и среднего предпринимательства по вопросу перечисления платежей в бюджет Азейского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3.2 заключение соглашений и развития иных форм взаимодействия с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>крупнейшими налогоплательщиками, стимулирование увеличения перечисления платежей в бюджет Азейского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4. мобилизация резервов доходной базы бюджета Азейского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Азейского муниципального образования в целях уточнения налоговых обязательств налогоплательщиков и полноты перечисления налогов в бюджет Азейского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5. совершенствование администрирования доходов бюджета Азейского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реализации мероприятий по повышению собираемости доходов, сокращению недоимки в бюджет Азейского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Азейского сельского поселения, главным администратором доходов которых является Администрация Азейского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>правомерности поступления платежей в бюджет Азейского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Азейского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Азейского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, ведение реестра источников доходов бюджета Азейского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Азейского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>5.2 проведение мероприятий по повышению эффективности управления муниципальной собственностью Азейского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Азейского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санкционного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Азейского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софинансированию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73044F">
        <w:rPr>
          <w:sz w:val="28"/>
          <w:szCs w:val="28"/>
        </w:rPr>
        <w:t>Азейского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73044F">
        <w:rPr>
          <w:sz w:val="28"/>
          <w:szCs w:val="28"/>
        </w:rPr>
        <w:t xml:space="preserve">Азейского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A61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3BF5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2E420F-649E-479A-8A10-A60D6C1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BED5-AA51-4769-AB7F-A331707C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6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New-Element</cp:lastModifiedBy>
  <cp:revision>141</cp:revision>
  <cp:lastPrinted>2022-10-04T01:33:00Z</cp:lastPrinted>
  <dcterms:created xsi:type="dcterms:W3CDTF">2016-10-06T03:23:00Z</dcterms:created>
  <dcterms:modified xsi:type="dcterms:W3CDTF">2022-10-04T01:34:00Z</dcterms:modified>
</cp:coreProperties>
</file>