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6F" w:rsidRPr="00A6155A" w:rsidRDefault="004F4C6F" w:rsidP="004F4C6F">
      <w:pPr>
        <w:jc w:val="center"/>
        <w:rPr>
          <w:b/>
          <w:sz w:val="28"/>
        </w:rPr>
      </w:pPr>
      <w:r w:rsidRPr="00A6155A">
        <w:rPr>
          <w:b/>
          <w:sz w:val="28"/>
        </w:rPr>
        <w:t>ИРКУТСКАЯ  ОБЛАСТЬ</w:t>
      </w:r>
    </w:p>
    <w:p w:rsidR="004F4C6F" w:rsidRPr="003B08FE" w:rsidRDefault="004F4C6F" w:rsidP="004F4C6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3B08FE">
        <w:rPr>
          <w:rFonts w:ascii="Times New Roman" w:hAnsi="Times New Roman"/>
          <w:b/>
          <w:sz w:val="28"/>
          <w:szCs w:val="28"/>
        </w:rPr>
        <w:t>Тулунский  район</w:t>
      </w:r>
    </w:p>
    <w:p w:rsidR="004F4C6F" w:rsidRPr="003B08FE" w:rsidRDefault="004F4C6F" w:rsidP="004F4C6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4F4C6F" w:rsidRPr="003B08FE" w:rsidRDefault="004F4C6F" w:rsidP="004F4C6F">
      <w:pPr>
        <w:jc w:val="center"/>
        <w:rPr>
          <w:b/>
          <w:sz w:val="28"/>
          <w:szCs w:val="28"/>
        </w:rPr>
      </w:pPr>
      <w:r w:rsidRPr="003B08FE">
        <w:rPr>
          <w:b/>
          <w:sz w:val="28"/>
          <w:szCs w:val="28"/>
        </w:rPr>
        <w:t>АДМИНИСТРАЦИЯ</w:t>
      </w:r>
    </w:p>
    <w:p w:rsidR="004F4C6F" w:rsidRPr="003B08FE" w:rsidRDefault="004F4C6F" w:rsidP="004F4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Азейского  сельского по</w:t>
      </w:r>
      <w:r w:rsidRPr="003B08FE">
        <w:rPr>
          <w:b/>
          <w:sz w:val="28"/>
          <w:szCs w:val="28"/>
        </w:rPr>
        <w:t>селения</w:t>
      </w:r>
    </w:p>
    <w:p w:rsidR="004F4C6F" w:rsidRPr="003B08FE" w:rsidRDefault="004F4C6F" w:rsidP="004F4C6F">
      <w:pPr>
        <w:jc w:val="center"/>
        <w:rPr>
          <w:b/>
          <w:sz w:val="28"/>
          <w:szCs w:val="28"/>
        </w:rPr>
      </w:pPr>
    </w:p>
    <w:p w:rsidR="004F4C6F" w:rsidRPr="003B08FE" w:rsidRDefault="004F4C6F" w:rsidP="004F4C6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3B08FE">
        <w:rPr>
          <w:rFonts w:ascii="Times New Roman" w:hAnsi="Times New Roman"/>
          <w:b/>
          <w:sz w:val="28"/>
          <w:szCs w:val="28"/>
        </w:rPr>
        <w:t>ПОСТАНОВЛЕНИЕ</w:t>
      </w:r>
    </w:p>
    <w:p w:rsidR="004F4C6F" w:rsidRPr="003B08FE" w:rsidRDefault="004F4C6F" w:rsidP="004F4C6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4F4C6F" w:rsidRPr="003B08FE" w:rsidRDefault="004F4C6F" w:rsidP="004F4C6F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01.08.2017</w:t>
      </w:r>
      <w:r w:rsidRPr="003B08FE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3B08FE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39</w:t>
      </w:r>
      <w:r w:rsidRPr="003B08FE">
        <w:rPr>
          <w:rFonts w:ascii="Times New Roman" w:hAnsi="Times New Roman"/>
          <w:b/>
          <w:sz w:val="28"/>
          <w:szCs w:val="28"/>
        </w:rPr>
        <w:t>-пг</w:t>
      </w:r>
    </w:p>
    <w:p w:rsidR="004F4C6F" w:rsidRDefault="004F4C6F" w:rsidP="004F4C6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4F4C6F" w:rsidRDefault="004F4C6F" w:rsidP="004F4C6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с.Азей</w:t>
      </w:r>
    </w:p>
    <w:p w:rsidR="00D174C1" w:rsidRDefault="00D174C1" w:rsidP="00D174C1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174C1" w:rsidRDefault="00D174C1" w:rsidP="00D174C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 утверждении системы мониторинга </w:t>
      </w:r>
    </w:p>
    <w:p w:rsidR="004F4C6F" w:rsidRDefault="00D174C1" w:rsidP="00D174C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состояния систем теплоснабжения </w:t>
      </w:r>
    </w:p>
    <w:p w:rsidR="00D174C1" w:rsidRDefault="00D174C1" w:rsidP="00D174C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</w:t>
      </w:r>
      <w:r w:rsidR="004F4C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территории </w:t>
      </w:r>
      <w:r w:rsidR="004F4C6F">
        <w:rPr>
          <w:rFonts w:ascii="Times New Roman" w:hAnsi="Times New Roman" w:cs="Times New Roman"/>
          <w:b/>
          <w:bCs/>
          <w:i/>
          <w:sz w:val="28"/>
          <w:szCs w:val="28"/>
        </w:rPr>
        <w:t>Азей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ского сельского поселения</w:t>
      </w:r>
    </w:p>
    <w:p w:rsidR="00D174C1" w:rsidRDefault="00D174C1" w:rsidP="00D174C1">
      <w:pPr>
        <w:rPr>
          <w:sz w:val="20"/>
          <w:szCs w:val="20"/>
        </w:rPr>
      </w:pPr>
    </w:p>
    <w:p w:rsidR="00D174C1" w:rsidRDefault="00D174C1" w:rsidP="00D174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Федеральном законом от 06 октября 2003 года </w:t>
      </w:r>
      <w:r w:rsidR="004F4C6F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Федеральным законом от 27</w:t>
      </w:r>
      <w:r w:rsidR="004F4C6F">
        <w:rPr>
          <w:rFonts w:eastAsia="Calibri"/>
          <w:sz w:val="28"/>
          <w:szCs w:val="28"/>
          <w:lang w:eastAsia="en-US"/>
        </w:rPr>
        <w:t>.07.</w:t>
      </w:r>
      <w:r>
        <w:rPr>
          <w:rFonts w:eastAsia="Calibri"/>
          <w:sz w:val="28"/>
          <w:szCs w:val="28"/>
          <w:lang w:eastAsia="en-US"/>
        </w:rPr>
        <w:t xml:space="preserve">2010 года № 190-ФЗ «О теплоснабжении», Уставом </w:t>
      </w:r>
      <w:r w:rsidR="004F4C6F">
        <w:rPr>
          <w:rFonts w:eastAsia="Calibri"/>
          <w:sz w:val="28"/>
          <w:szCs w:val="28"/>
          <w:lang w:eastAsia="en-US"/>
        </w:rPr>
        <w:t>Азей</w:t>
      </w:r>
      <w:r>
        <w:rPr>
          <w:rFonts w:eastAsia="Calibri"/>
          <w:sz w:val="28"/>
          <w:szCs w:val="28"/>
          <w:lang w:eastAsia="en-US"/>
        </w:rPr>
        <w:t>ского муниципального образования:</w:t>
      </w:r>
      <w:proofErr w:type="gramEnd"/>
    </w:p>
    <w:p w:rsidR="00D174C1" w:rsidRDefault="00D174C1" w:rsidP="00D174C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174C1" w:rsidRDefault="00D174C1" w:rsidP="00D174C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1.Утвердить систему мониторинга состояния систем теплоснабжения на территории </w:t>
      </w:r>
      <w:r w:rsidR="004F4C6F">
        <w:rPr>
          <w:sz w:val="28"/>
          <w:szCs w:val="28"/>
        </w:rPr>
        <w:t>Азей</w:t>
      </w:r>
      <w:r>
        <w:rPr>
          <w:sz w:val="28"/>
          <w:szCs w:val="28"/>
        </w:rPr>
        <w:t xml:space="preserve">ского сельского поселения </w:t>
      </w:r>
      <w:r w:rsidR="004F4C6F">
        <w:rPr>
          <w:sz w:val="28"/>
          <w:szCs w:val="28"/>
        </w:rPr>
        <w:t>(Приложение № 1)</w:t>
      </w:r>
      <w:r>
        <w:rPr>
          <w:sz w:val="28"/>
          <w:szCs w:val="28"/>
        </w:rPr>
        <w:t>.</w:t>
      </w:r>
    </w:p>
    <w:p w:rsidR="00D174C1" w:rsidRDefault="00D174C1" w:rsidP="00D174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F4C6F" w:rsidRPr="00C850F7" w:rsidRDefault="00D174C1" w:rsidP="004F4C6F">
      <w:pPr>
        <w:ind w:left="142" w:firstLine="425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2. </w:t>
      </w:r>
      <w:r w:rsidR="004F4C6F" w:rsidRPr="00C850F7">
        <w:rPr>
          <w:sz w:val="28"/>
          <w:szCs w:val="26"/>
        </w:rPr>
        <w:t>Настоящее постановление подлежит опубликованию в газете «Азейский вестник» и размещению на официальном сайте Азейского сельского поселения в информационно-телекоммуникационной сети «Интернет».</w:t>
      </w:r>
    </w:p>
    <w:p w:rsidR="00D174C1" w:rsidRDefault="00D174C1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D174C1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</w:t>
      </w:r>
      <w:r w:rsidR="004F4C6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F4C6F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D174C1" w:rsidRDefault="00D174C1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46D3" w:rsidRDefault="000E46D3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46D3" w:rsidRDefault="000E46D3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C6F" w:rsidRDefault="004F4C6F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C6F" w:rsidRDefault="004F4C6F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D174C1" w:rsidP="00D174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4C6F">
        <w:rPr>
          <w:rFonts w:ascii="Times New Roman" w:hAnsi="Times New Roman" w:cs="Times New Roman"/>
          <w:sz w:val="28"/>
          <w:szCs w:val="28"/>
        </w:rPr>
        <w:t>Азейского</w:t>
      </w:r>
    </w:p>
    <w:p w:rsidR="00D174C1" w:rsidRDefault="00D174C1" w:rsidP="00D174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F4C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Е.Н. Семенова</w:t>
      </w:r>
    </w:p>
    <w:p w:rsidR="00D174C1" w:rsidRDefault="00D174C1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D174C1" w:rsidP="00D174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D174C1" w:rsidP="00D174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D174C1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D174C1" w:rsidP="00D174C1">
      <w:pPr>
        <w:ind w:firstLine="708"/>
        <w:rPr>
          <w:color w:val="000000"/>
          <w:sz w:val="28"/>
          <w:szCs w:val="28"/>
        </w:rPr>
      </w:pPr>
    </w:p>
    <w:p w:rsidR="00D174C1" w:rsidRDefault="00D174C1" w:rsidP="00D174C1">
      <w:pPr>
        <w:outlineLvl w:val="1"/>
        <w:rPr>
          <w:color w:val="000000"/>
          <w:sz w:val="28"/>
          <w:szCs w:val="28"/>
        </w:rPr>
      </w:pPr>
    </w:p>
    <w:p w:rsidR="00D174C1" w:rsidRDefault="00D174C1" w:rsidP="00D174C1">
      <w:pPr>
        <w:outlineLvl w:val="1"/>
        <w:rPr>
          <w:color w:val="000000"/>
          <w:sz w:val="28"/>
          <w:szCs w:val="28"/>
        </w:rPr>
      </w:pPr>
    </w:p>
    <w:p w:rsidR="00D174C1" w:rsidRDefault="00D174C1" w:rsidP="00D174C1">
      <w:pPr>
        <w:outlineLvl w:val="1"/>
        <w:rPr>
          <w:color w:val="000000"/>
          <w:sz w:val="28"/>
          <w:szCs w:val="28"/>
        </w:rPr>
      </w:pPr>
    </w:p>
    <w:p w:rsidR="00D174C1" w:rsidRPr="000E46D3" w:rsidRDefault="00D174C1" w:rsidP="00D174C1">
      <w:pPr>
        <w:jc w:val="right"/>
        <w:outlineLvl w:val="1"/>
        <w:rPr>
          <w:sz w:val="22"/>
          <w:szCs w:val="22"/>
          <w:lang w:eastAsia="ar-SA"/>
        </w:rPr>
      </w:pPr>
      <w:r w:rsidRPr="000E46D3">
        <w:rPr>
          <w:sz w:val="22"/>
          <w:szCs w:val="22"/>
        </w:rPr>
        <w:lastRenderedPageBreak/>
        <w:t xml:space="preserve">Приложение </w:t>
      </w:r>
      <w:r w:rsidR="000E46D3">
        <w:rPr>
          <w:sz w:val="22"/>
          <w:szCs w:val="22"/>
        </w:rPr>
        <w:t>№ 1</w:t>
      </w:r>
    </w:p>
    <w:p w:rsidR="00D174C1" w:rsidRPr="000E46D3" w:rsidRDefault="00D174C1" w:rsidP="00D174C1">
      <w:pPr>
        <w:pStyle w:val="ConsNormal"/>
        <w:widowControl/>
        <w:ind w:left="5387" w:firstLine="0"/>
        <w:jc w:val="right"/>
        <w:rPr>
          <w:rFonts w:ascii="Times New Roman" w:hAnsi="Times New Roman" w:cs="Times New Roman"/>
          <w:sz w:val="22"/>
          <w:szCs w:val="22"/>
        </w:rPr>
      </w:pPr>
      <w:r w:rsidRPr="000E46D3">
        <w:rPr>
          <w:rFonts w:ascii="Times New Roman" w:hAnsi="Times New Roman" w:cs="Times New Roman"/>
          <w:sz w:val="22"/>
          <w:szCs w:val="22"/>
        </w:rPr>
        <w:t xml:space="preserve">к </w:t>
      </w:r>
      <w:r w:rsidR="000E46D3">
        <w:rPr>
          <w:rFonts w:ascii="Times New Roman" w:hAnsi="Times New Roman" w:cs="Times New Roman"/>
          <w:sz w:val="22"/>
          <w:szCs w:val="22"/>
        </w:rPr>
        <w:t>постановл</w:t>
      </w:r>
      <w:r w:rsidRPr="000E46D3">
        <w:rPr>
          <w:rFonts w:ascii="Times New Roman" w:hAnsi="Times New Roman" w:cs="Times New Roman"/>
          <w:sz w:val="22"/>
          <w:szCs w:val="22"/>
        </w:rPr>
        <w:t xml:space="preserve">ению администрации </w:t>
      </w:r>
    </w:p>
    <w:p w:rsidR="00D174C1" w:rsidRPr="000E46D3" w:rsidRDefault="000E46D3" w:rsidP="00D174C1">
      <w:pPr>
        <w:pStyle w:val="ConsNormal"/>
        <w:widowControl/>
        <w:ind w:left="5387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Азей</w:t>
      </w:r>
      <w:r w:rsidR="00D174C1" w:rsidRPr="000E46D3">
        <w:rPr>
          <w:rFonts w:ascii="Times New Roman" w:hAnsi="Times New Roman" w:cs="Times New Roman"/>
          <w:sz w:val="22"/>
          <w:szCs w:val="22"/>
        </w:rPr>
        <w:t>ского сельского поселения</w:t>
      </w:r>
    </w:p>
    <w:p w:rsidR="00D174C1" w:rsidRPr="000E46D3" w:rsidRDefault="00D174C1" w:rsidP="00D174C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E46D3">
        <w:rPr>
          <w:rFonts w:ascii="Times New Roman" w:hAnsi="Times New Roman" w:cs="Times New Roman"/>
          <w:sz w:val="22"/>
          <w:szCs w:val="22"/>
        </w:rPr>
        <w:t xml:space="preserve">от </w:t>
      </w:r>
      <w:r w:rsidR="000E46D3">
        <w:rPr>
          <w:rFonts w:ascii="Times New Roman" w:hAnsi="Times New Roman" w:cs="Times New Roman"/>
          <w:sz w:val="22"/>
          <w:szCs w:val="22"/>
        </w:rPr>
        <w:t xml:space="preserve">01.08.2017 </w:t>
      </w:r>
      <w:r w:rsidRPr="000E46D3">
        <w:rPr>
          <w:rFonts w:ascii="Times New Roman" w:hAnsi="Times New Roman" w:cs="Times New Roman"/>
          <w:sz w:val="22"/>
          <w:szCs w:val="22"/>
        </w:rPr>
        <w:t xml:space="preserve">г. № </w:t>
      </w:r>
      <w:r w:rsidR="000E46D3">
        <w:rPr>
          <w:rFonts w:ascii="Times New Roman" w:hAnsi="Times New Roman" w:cs="Times New Roman"/>
          <w:sz w:val="22"/>
          <w:szCs w:val="22"/>
        </w:rPr>
        <w:t>39-пг</w:t>
      </w:r>
    </w:p>
    <w:p w:rsidR="00D174C1" w:rsidRDefault="00D174C1" w:rsidP="00D174C1">
      <w:pPr>
        <w:pStyle w:val="1"/>
      </w:pPr>
    </w:p>
    <w:p w:rsidR="00D174C1" w:rsidRDefault="00D174C1" w:rsidP="00D17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</w:t>
      </w:r>
    </w:p>
    <w:p w:rsidR="00D174C1" w:rsidRDefault="00D174C1" w:rsidP="00D174C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мониторинга состояния систем теплоснабжения на территории </w:t>
      </w:r>
      <w:r w:rsidR="000E46D3">
        <w:rPr>
          <w:b/>
          <w:sz w:val="28"/>
          <w:szCs w:val="28"/>
        </w:rPr>
        <w:t xml:space="preserve">Азейского сельского поселения </w:t>
      </w:r>
    </w:p>
    <w:p w:rsidR="00D174C1" w:rsidRDefault="00D174C1" w:rsidP="00D174C1">
      <w:pPr>
        <w:ind w:firstLine="708"/>
        <w:rPr>
          <w:sz w:val="28"/>
          <w:szCs w:val="28"/>
        </w:rPr>
      </w:pPr>
    </w:p>
    <w:p w:rsidR="00D174C1" w:rsidRDefault="00D174C1" w:rsidP="00D174C1">
      <w:pPr>
        <w:pStyle w:val="1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Вступление</w:t>
      </w:r>
    </w:p>
    <w:p w:rsidR="00D174C1" w:rsidRDefault="00D174C1" w:rsidP="00D174C1">
      <w:pPr>
        <w:pStyle w:val="1"/>
        <w:ind w:left="1068"/>
        <w:rPr>
          <w:b/>
          <w:color w:val="000000"/>
          <w:sz w:val="28"/>
          <w:szCs w:val="28"/>
        </w:rPr>
      </w:pPr>
    </w:p>
    <w:p w:rsidR="00E345E5" w:rsidRDefault="00E345E5" w:rsidP="00D174C1">
      <w:pPr>
        <w:ind w:firstLine="426"/>
        <w:jc w:val="both"/>
        <w:rPr>
          <w:color w:val="000000"/>
          <w:sz w:val="28"/>
          <w:szCs w:val="28"/>
        </w:rPr>
      </w:pPr>
      <w:r w:rsidRPr="00E345E5">
        <w:rPr>
          <w:sz w:val="28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сетей, источников тепла и потребителей тепла</w:t>
      </w:r>
      <w:r>
        <w:rPr>
          <w:sz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345E5" w:rsidRPr="00E345E5" w:rsidRDefault="00D174C1" w:rsidP="00D174C1">
      <w:pPr>
        <w:ind w:firstLine="426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>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параметрами, снижени</w:t>
      </w:r>
      <w:r w:rsidR="00E345E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издержек при транспорт</w:t>
      </w:r>
      <w:r w:rsidR="00E345E5">
        <w:rPr>
          <w:color w:val="000000"/>
          <w:sz w:val="28"/>
          <w:szCs w:val="28"/>
        </w:rPr>
        <w:t>ировк</w:t>
      </w:r>
      <w:r>
        <w:rPr>
          <w:color w:val="000000"/>
          <w:sz w:val="28"/>
          <w:szCs w:val="28"/>
        </w:rPr>
        <w:t>е тепловой энергии. Однако реальное состояние тепловых сетей таково, что основной задачей является недопущение аварий на тепловых сетях.</w:t>
      </w:r>
      <w:r w:rsidR="00E345E5">
        <w:rPr>
          <w:color w:val="000000"/>
          <w:sz w:val="28"/>
          <w:szCs w:val="28"/>
        </w:rPr>
        <w:t xml:space="preserve"> 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актуальной является задача осуществления мониторинга состояния технологического оборудования и тепловых сетей.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Входные данные мониторинга должны строго соответствовать требованиям системы по актуальности и достоверности.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мониторинга включает в себя: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345E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истему сбора данных; 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345E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истему хранения, обработки и представления данных; 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345E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истему анализа и выдачи информации для принятия решения.</w:t>
      </w:r>
    </w:p>
    <w:p w:rsidR="00D174C1" w:rsidRDefault="00D174C1" w:rsidP="00D174C1">
      <w:pPr>
        <w:ind w:firstLine="426"/>
        <w:rPr>
          <w:color w:val="000000"/>
          <w:sz w:val="28"/>
          <w:szCs w:val="28"/>
        </w:rPr>
      </w:pPr>
    </w:p>
    <w:p w:rsidR="00D174C1" w:rsidRDefault="00D174C1" w:rsidP="00D174C1">
      <w:pPr>
        <w:pStyle w:val="1"/>
        <w:numPr>
          <w:ilvl w:val="0"/>
          <w:numId w:val="1"/>
        </w:numPr>
        <w:ind w:left="0"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организации мониторинга и корректировки, развития систем теплоснабжения</w:t>
      </w:r>
    </w:p>
    <w:p w:rsidR="00D174C1" w:rsidRDefault="00D174C1" w:rsidP="00D174C1">
      <w:pPr>
        <w:pStyle w:val="1"/>
        <w:ind w:left="0" w:firstLine="426"/>
        <w:rPr>
          <w:b/>
          <w:color w:val="000000"/>
          <w:sz w:val="28"/>
          <w:szCs w:val="28"/>
        </w:rPr>
      </w:pPr>
    </w:p>
    <w:p w:rsidR="00D174C1" w:rsidRDefault="00D174C1" w:rsidP="00D174C1">
      <w:pPr>
        <w:pStyle w:val="1"/>
        <w:numPr>
          <w:ilvl w:val="1"/>
          <w:numId w:val="1"/>
        </w:numPr>
        <w:ind w:left="0"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D174C1" w:rsidRDefault="00D174C1" w:rsidP="00D174C1">
      <w:pPr>
        <w:pStyle w:val="1"/>
        <w:ind w:left="0" w:firstLine="426"/>
        <w:jc w:val="both"/>
        <w:rPr>
          <w:b/>
          <w:color w:val="000000"/>
          <w:sz w:val="28"/>
          <w:szCs w:val="28"/>
        </w:rPr>
      </w:pP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      Мониторинг систем теплоснабжения осуществляется в целях анализа и оценки выполнения плановых мероприятий, и представляет собой механизм общесистемной координации действий.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      Мониторинг проведения, развития систем теплоснабжения </w:t>
      </w:r>
      <w:r w:rsidR="00E345E5">
        <w:rPr>
          <w:color w:val="000000"/>
          <w:sz w:val="28"/>
          <w:szCs w:val="28"/>
        </w:rPr>
        <w:t>Азей</w:t>
      </w:r>
      <w:r>
        <w:rPr>
          <w:color w:val="000000"/>
          <w:sz w:val="28"/>
          <w:szCs w:val="28"/>
        </w:rPr>
        <w:t xml:space="preserve">ского сельского поселения осуществляется в соответствии с Федеральным законом </w:t>
      </w:r>
      <w:r>
        <w:rPr>
          <w:sz w:val="28"/>
          <w:szCs w:val="28"/>
        </w:rPr>
        <w:t>от 27</w:t>
      </w:r>
      <w:r w:rsidR="00E345E5">
        <w:rPr>
          <w:sz w:val="28"/>
          <w:szCs w:val="28"/>
        </w:rPr>
        <w:t>.07.</w:t>
      </w:r>
      <w:r>
        <w:rPr>
          <w:sz w:val="28"/>
          <w:szCs w:val="28"/>
        </w:rPr>
        <w:t xml:space="preserve">2010 г. N 190-ФЗ </w:t>
      </w:r>
      <w:r>
        <w:rPr>
          <w:color w:val="000000"/>
          <w:sz w:val="28"/>
          <w:szCs w:val="28"/>
        </w:rPr>
        <w:t>«О теплоснабжении».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2.1.3.      </w:t>
      </w:r>
      <w:r w:rsidR="00910AAC" w:rsidRPr="00910AAC">
        <w:rPr>
          <w:sz w:val="28"/>
        </w:rPr>
        <w:t>Цел</w:t>
      </w:r>
      <w:r w:rsidR="00910AAC">
        <w:rPr>
          <w:sz w:val="28"/>
        </w:rPr>
        <w:t>ью</w:t>
      </w:r>
      <w:r w:rsidR="00910AAC" w:rsidRPr="00910AAC">
        <w:rPr>
          <w:sz w:val="28"/>
        </w:rPr>
        <w:t xml:space="preserve"> создания и функционирования системы мониторинга теплоснабжения явля</w:t>
      </w:r>
      <w:r w:rsidR="00910AAC">
        <w:rPr>
          <w:sz w:val="28"/>
        </w:rPr>
        <w:t>е</w:t>
      </w:r>
      <w:r w:rsidR="00910AAC" w:rsidRPr="00910AAC">
        <w:rPr>
          <w:sz w:val="28"/>
        </w:rPr>
        <w:t>тся повышение надежности и безопасности систем теплоснабжения, снижение затрат на проведение аварийно- восстановительных работ посредством реализации мероприятий по предупреждению, предотвращению, выявлению и ликвидации аварийных ситуаций</w:t>
      </w:r>
      <w:r w:rsidR="00910AAC">
        <w:t>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2.1.4.      Основными задачами проведения мониторинга являются: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        анализ соответствия запланированных мероприятий фактически </w:t>
      </w:r>
      <w:proofErr w:type="gramStart"/>
      <w:r w:rsidR="00910AAC">
        <w:rPr>
          <w:color w:val="000000"/>
          <w:sz w:val="28"/>
          <w:szCs w:val="28"/>
        </w:rPr>
        <w:t>выполне</w:t>
      </w:r>
      <w:r>
        <w:rPr>
          <w:color w:val="000000"/>
          <w:sz w:val="28"/>
          <w:szCs w:val="28"/>
        </w:rPr>
        <w:t>нным</w:t>
      </w:r>
      <w:proofErr w:type="gramEnd"/>
      <w:r>
        <w:rPr>
          <w:color w:val="000000"/>
          <w:sz w:val="28"/>
          <w:szCs w:val="28"/>
        </w:rPr>
        <w:t xml:space="preserve"> (оценка хода реализации);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анализ соответствия фактических результатов, ее целям (анализ результативности);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анализ соотношения затрат, направленных на реализацию с полученным эффектом (анализ эффективности);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анализ влияния изменений внешних условий;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анализ причин успехов и неудач выполнения;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анализ эффективности организации выполнения;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корректировка с учетом происходящих изменений, в том числе уточнение целей и задач.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2.1.5. Основными этапами проведения мониторинга являются: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определение целей и задач проведения мониторинга систем теплоснабжения;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формирование системы индикаторов, отражающих реал</w:t>
      </w:r>
      <w:r w:rsidR="00910AAC">
        <w:rPr>
          <w:color w:val="000000"/>
          <w:sz w:val="28"/>
          <w:szCs w:val="28"/>
        </w:rPr>
        <w:t>ьные</w:t>
      </w:r>
      <w:r>
        <w:rPr>
          <w:color w:val="000000"/>
          <w:sz w:val="28"/>
          <w:szCs w:val="28"/>
        </w:rPr>
        <w:t xml:space="preserve"> цел</w:t>
      </w:r>
      <w:r w:rsidR="00910AA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развития систем теплоснабжения;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анализ полученной информации;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2.1.6.      </w:t>
      </w:r>
      <w:proofErr w:type="gramStart"/>
      <w:r>
        <w:rPr>
          <w:color w:val="000000"/>
          <w:sz w:val="28"/>
          <w:szCs w:val="28"/>
        </w:rPr>
        <w:t>Основными индикаторами, применяемыми для мониторинга развития систем теплоснабжения являются</w:t>
      </w:r>
      <w:proofErr w:type="gramEnd"/>
      <w:r>
        <w:rPr>
          <w:color w:val="000000"/>
          <w:sz w:val="28"/>
          <w:szCs w:val="28"/>
        </w:rPr>
        <w:t>: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объем выработки тепловой энергии;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уровень загрузки мощностей теплоисточников;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уровень соответствия тепловых мощностей потребностям потребителей тепловой энергии;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обеспеченность тепловыми мощностями нового строительства;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удельный расход тепловой энергии на отопление 1 кв.м</w:t>
      </w:r>
      <w:r w:rsidR="000C785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 рассматриваемый период;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удельный расход тепловой энергии на ГВС в расчете на 1 жителя за рассматриваемый период;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удельные нормы расхода топлива на выработку тепловой энергии;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удельные расход ресурсов на производство тепловой энергии;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удельный расход ресурсов на транспортировку тепловой энергии;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аварийность систем теплоснабжения (единиц на километр протяженности сетей);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доля ежегодно заменяемых сетей (в процентах от общей протяженности);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инвестиции на развитие и модернизацию систем теплоснабжения (в том числе инвестиционная составляющая тарифа, бюджетное финансирование, кредитные ресурсы);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уровень платежей потребителей;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уровень рентабельности.</w:t>
      </w:r>
    </w:p>
    <w:p w:rsidR="00D174C1" w:rsidRDefault="00D174C1" w:rsidP="00D174C1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74C1" w:rsidRDefault="00D174C1" w:rsidP="00D174C1">
      <w:pPr>
        <w:pStyle w:val="1"/>
        <w:ind w:left="0"/>
        <w:jc w:val="center"/>
        <w:rPr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lastRenderedPageBreak/>
        <w:t xml:space="preserve">2.2 </w:t>
      </w:r>
      <w:r>
        <w:rPr>
          <w:b/>
          <w:color w:val="000000"/>
          <w:sz w:val="28"/>
          <w:szCs w:val="28"/>
        </w:rPr>
        <w:t>Принципы проведения мониторинга, систем теплоснабжения</w:t>
      </w:r>
    </w:p>
    <w:p w:rsidR="00D174C1" w:rsidRDefault="00D174C1" w:rsidP="00D174C1">
      <w:pPr>
        <w:pStyle w:val="1"/>
        <w:ind w:left="1428"/>
        <w:rPr>
          <w:b/>
          <w:color w:val="000000"/>
          <w:sz w:val="28"/>
          <w:szCs w:val="28"/>
        </w:rPr>
      </w:pP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      Мониторинг, систем теплоснабжения является инструментом для своевременного выявления отклонений хода эксплуатации,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       Проведение мониторинга и оценки, развития систем теплоснабжения базируется на следующих принципах: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определенность – четкое определение показателей, последовательность измерений показателей от одного отчетного периода к другому;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регулярность – проведение мониторинга достаточно часто и через равные промежутки времени;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достоверность – использование точной и достоверной информации, формализация методов сбора информации.</w:t>
      </w:r>
    </w:p>
    <w:p w:rsidR="00D174C1" w:rsidRDefault="00D174C1" w:rsidP="00D174C1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74C1" w:rsidRDefault="000C785F" w:rsidP="00D174C1">
      <w:pPr>
        <w:pStyle w:val="1"/>
        <w:numPr>
          <w:ilvl w:val="1"/>
          <w:numId w:val="2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D174C1">
        <w:rPr>
          <w:b/>
          <w:color w:val="000000"/>
          <w:sz w:val="28"/>
          <w:szCs w:val="28"/>
        </w:rPr>
        <w:t>Сбор и систематизация информации</w:t>
      </w:r>
    </w:p>
    <w:p w:rsidR="00D174C1" w:rsidRDefault="00D174C1" w:rsidP="00D174C1">
      <w:pPr>
        <w:pStyle w:val="1"/>
        <w:ind w:left="1326"/>
        <w:rPr>
          <w:b/>
          <w:color w:val="000000"/>
          <w:sz w:val="28"/>
          <w:szCs w:val="28"/>
        </w:rPr>
      </w:pP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      Разработка системы индикаторов, позволяющих отслеживать ход выполнения, развития систем теплоснабжения.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2.3.2.      Для каждого индикатора необходимо установить: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определение (что отражает данный индикатор);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источник информации;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периодичность (с какой частотой собирается);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точка отсчета (значение показателя «на входе» до момента реализации);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целевое значение (ожидаемое значение «на выходе» по итогам реализации запланированных мероприятий);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единица измерения.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      Основными источниками получения информации являются: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субъекты теплоснабжения;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потребители тепловой энергии;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     Формат и периодичность предоставления информации устанавливаются отдельно для каждого источника получения информации.</w:t>
      </w:r>
    </w:p>
    <w:p w:rsidR="00D174C1" w:rsidRDefault="00D174C1" w:rsidP="00D174C1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74C1" w:rsidRDefault="00D174C1" w:rsidP="00D174C1">
      <w:pPr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2.4. Анализ информации и формирование рекомендаций</w:t>
      </w:r>
    </w:p>
    <w:p w:rsidR="00D174C1" w:rsidRDefault="00D174C1" w:rsidP="00D174C1">
      <w:pPr>
        <w:ind w:firstLine="426"/>
        <w:rPr>
          <w:b/>
          <w:color w:val="000000"/>
          <w:sz w:val="28"/>
          <w:szCs w:val="28"/>
        </w:rPr>
      </w:pP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2.4.1.      Основными этапами анализа информации о проведении, развития систем теплоснабжения являются: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анализ ситуации в динамике (сравнение фактического значения индикаторов на момент сбора информации с точкой отсчета);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        сравнение затрат и эффект</w:t>
      </w:r>
      <w:r w:rsidR="005C0A2D">
        <w:rPr>
          <w:color w:val="000000"/>
          <w:sz w:val="28"/>
          <w:szCs w:val="28"/>
        </w:rPr>
        <w:t>ивности от данных затрат</w:t>
      </w:r>
      <w:r>
        <w:rPr>
          <w:color w:val="000000"/>
          <w:sz w:val="28"/>
          <w:szCs w:val="28"/>
        </w:rPr>
        <w:t>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анализ успехов и неудач;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анализ влияния изменений внешних условий;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анализ эффективности эксплуатации;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выводы;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2.4.2.      Основными методами анализа информации являются: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</w:t>
      </w:r>
      <w:proofErr w:type="gramStart"/>
      <w:r>
        <w:rPr>
          <w:color w:val="000000"/>
          <w:sz w:val="28"/>
          <w:szCs w:val="28"/>
        </w:rPr>
        <w:t>количественные</w:t>
      </w:r>
      <w:proofErr w:type="gramEnd"/>
      <w:r>
        <w:rPr>
          <w:color w:val="000000"/>
          <w:sz w:val="28"/>
          <w:szCs w:val="28"/>
        </w:rPr>
        <w:t xml:space="preserve"> – обработка количественных данных с помощью формализованных математических операций (расчет средних и относительных величин, корреляционный анализ, регрессионный анализ и т.д.);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      качественные – интерпретация собранных ранее данных, которые невозможно оценить количественно и проанализировать с помощью формализованных математических методов (метод экспертных оценок).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2.4.3.      Анализ информации об эксплуатации, развития систем теплоснабжения осуществляется с эксплуатирующей организацией.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2.4.4.      На основании данных анализа готовится отчет об эксплуатации, развитии систем теплоснабжения с использованием таблично-графического материала и формируются рекомендации по принятию управленческих решений, направленны</w:t>
      </w:r>
      <w:r w:rsidR="005C0A2D">
        <w:rPr>
          <w:color w:val="000000"/>
          <w:sz w:val="28"/>
          <w:szCs w:val="28"/>
        </w:rPr>
        <w:t xml:space="preserve">х на корректировку эксплуатации </w:t>
      </w:r>
      <w:r>
        <w:rPr>
          <w:color w:val="000000"/>
          <w:sz w:val="28"/>
          <w:szCs w:val="28"/>
        </w:rPr>
        <w:t xml:space="preserve"> (перераспределение ресурсов и т.д.).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</w:p>
    <w:p w:rsidR="00D174C1" w:rsidRDefault="00D174C1" w:rsidP="00D174C1">
      <w:pPr>
        <w:rPr>
          <w:sz w:val="28"/>
          <w:szCs w:val="28"/>
          <w:lang w:eastAsia="ar-SA"/>
        </w:rPr>
      </w:pPr>
    </w:p>
    <w:p w:rsidR="009149A7" w:rsidRPr="00D174C1" w:rsidRDefault="009149A7" w:rsidP="00D174C1">
      <w:pPr>
        <w:rPr>
          <w:szCs w:val="28"/>
        </w:rPr>
      </w:pPr>
    </w:p>
    <w:sectPr w:rsidR="009149A7" w:rsidRPr="00D174C1" w:rsidSect="0087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1">
    <w:nsid w:val="3EB56479"/>
    <w:multiLevelType w:val="multilevel"/>
    <w:tmpl w:val="64E88B5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58"/>
    <w:rsid w:val="000C785F"/>
    <w:rsid w:val="000E46D3"/>
    <w:rsid w:val="00200396"/>
    <w:rsid w:val="00450119"/>
    <w:rsid w:val="004F4C6F"/>
    <w:rsid w:val="004F57D5"/>
    <w:rsid w:val="0050356F"/>
    <w:rsid w:val="005C0A2D"/>
    <w:rsid w:val="00670158"/>
    <w:rsid w:val="007E07CB"/>
    <w:rsid w:val="00874D6C"/>
    <w:rsid w:val="00910AAC"/>
    <w:rsid w:val="009149A7"/>
    <w:rsid w:val="00A13678"/>
    <w:rsid w:val="00A85780"/>
    <w:rsid w:val="00BB45E7"/>
    <w:rsid w:val="00C3287F"/>
    <w:rsid w:val="00D174C1"/>
    <w:rsid w:val="00DB58A7"/>
    <w:rsid w:val="00E345E5"/>
    <w:rsid w:val="00EA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3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3287F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9149A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9149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149A7"/>
    <w:rPr>
      <w:b/>
      <w:bCs/>
    </w:rPr>
  </w:style>
  <w:style w:type="paragraph" w:styleId="a7">
    <w:name w:val="Subtitle"/>
    <w:basedOn w:val="a"/>
    <w:next w:val="a8"/>
    <w:link w:val="a9"/>
    <w:qFormat/>
    <w:rsid w:val="00D174C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Подзаголовок Знак"/>
    <w:basedOn w:val="a0"/>
    <w:link w:val="a7"/>
    <w:rsid w:val="00D174C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Title"/>
    <w:basedOn w:val="a"/>
    <w:next w:val="a7"/>
    <w:link w:val="ab"/>
    <w:qFormat/>
    <w:rsid w:val="00D174C1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b">
    <w:name w:val="Название Знак"/>
    <w:basedOn w:val="a0"/>
    <w:link w:val="aa"/>
    <w:rsid w:val="00D174C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Body Text"/>
    <w:basedOn w:val="a"/>
    <w:link w:val="ac"/>
    <w:semiHidden/>
    <w:unhideWhenUsed/>
    <w:rsid w:val="00D174C1"/>
    <w:pPr>
      <w:suppressAutoHyphens/>
      <w:spacing w:after="120"/>
    </w:pPr>
    <w:rPr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8"/>
    <w:semiHidden/>
    <w:rsid w:val="00D174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D17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D174C1"/>
    <w:pPr>
      <w:ind w:left="720"/>
      <w:contextualSpacing/>
    </w:pPr>
    <w:rPr>
      <w:rFonts w:eastAsia="Calibri"/>
    </w:rPr>
  </w:style>
  <w:style w:type="paragraph" w:customStyle="1" w:styleId="ConsNormal">
    <w:name w:val="ConsNormal"/>
    <w:rsid w:val="00D17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4F4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2016-10-27T01:55:00Z</dcterms:created>
  <dcterms:modified xsi:type="dcterms:W3CDTF">2017-08-10T05:17:00Z</dcterms:modified>
</cp:coreProperties>
</file>