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10"/>
        <w:tblW w:w="0" w:type="auto"/>
        <w:tblLook w:val="01E0" w:firstRow="1" w:lastRow="1" w:firstColumn="1" w:lastColumn="1" w:noHBand="0" w:noVBand="0"/>
      </w:tblPr>
      <w:tblGrid>
        <w:gridCol w:w="9606"/>
        <w:gridCol w:w="546"/>
      </w:tblGrid>
      <w:tr w:rsidR="00B43029" w:rsidRPr="007301CA" w:rsidTr="00525683">
        <w:tc>
          <w:tcPr>
            <w:tcW w:w="10152" w:type="dxa"/>
            <w:gridSpan w:val="2"/>
          </w:tcPr>
          <w:p w:rsidR="00B43029" w:rsidRPr="007301CA" w:rsidRDefault="00525683" w:rsidP="00525683">
            <w:pPr>
              <w:pStyle w:val="a3"/>
              <w:ind w:right="-67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B43029" w:rsidRPr="007301CA" w:rsidTr="00525683">
        <w:tc>
          <w:tcPr>
            <w:tcW w:w="10152" w:type="dxa"/>
            <w:gridSpan w:val="2"/>
          </w:tcPr>
          <w:p w:rsidR="00B43029" w:rsidRPr="007301CA" w:rsidRDefault="00525683" w:rsidP="00525683">
            <w:pPr>
              <w:pStyle w:val="a3"/>
              <w:ind w:right="-67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B43029" w:rsidRPr="007301CA" w:rsidTr="00525683">
        <w:tc>
          <w:tcPr>
            <w:tcW w:w="10152" w:type="dxa"/>
            <w:gridSpan w:val="2"/>
          </w:tcPr>
          <w:p w:rsidR="00525683" w:rsidRDefault="00525683" w:rsidP="00525683">
            <w:pPr>
              <w:pStyle w:val="a3"/>
              <w:ind w:right="-67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B43029" w:rsidRPr="007301CA" w:rsidRDefault="00B43029" w:rsidP="00525683">
            <w:pPr>
              <w:pStyle w:val="a3"/>
              <w:ind w:right="-67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B43029" w:rsidP="00525683">
            <w:pPr>
              <w:pStyle w:val="a3"/>
              <w:ind w:right="-67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B43029" w:rsidRPr="007301CA" w:rsidTr="00525683">
        <w:tc>
          <w:tcPr>
            <w:tcW w:w="10152" w:type="dxa"/>
            <w:gridSpan w:val="2"/>
          </w:tcPr>
          <w:p w:rsidR="00B43029" w:rsidRPr="007301CA" w:rsidRDefault="00B43029" w:rsidP="00525683">
            <w:pPr>
              <w:pStyle w:val="a3"/>
              <w:ind w:right="-67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525683">
        <w:tc>
          <w:tcPr>
            <w:tcW w:w="10152" w:type="dxa"/>
            <w:gridSpan w:val="2"/>
          </w:tcPr>
          <w:p w:rsidR="00B43029" w:rsidRPr="007301CA" w:rsidRDefault="00B43029" w:rsidP="00525683">
            <w:pPr>
              <w:pStyle w:val="a3"/>
              <w:ind w:right="-67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B43029" w:rsidRPr="007301CA" w:rsidTr="00525683">
        <w:trPr>
          <w:gridAfter w:val="1"/>
          <w:wAfter w:w="546" w:type="dxa"/>
        </w:trPr>
        <w:tc>
          <w:tcPr>
            <w:tcW w:w="9606" w:type="dxa"/>
          </w:tcPr>
          <w:p w:rsidR="00B43029" w:rsidRPr="007301CA" w:rsidRDefault="00B43029" w:rsidP="00525683">
            <w:pPr>
              <w:pStyle w:val="a3"/>
              <w:ind w:right="-67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525683" w:rsidRDefault="00525683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216632" w:rsidRDefault="00216632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216632" w:rsidRDefault="00216632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B43029" w:rsidRPr="007301CA" w:rsidRDefault="00525683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30.09.</w:t>
      </w:r>
      <w:smartTag w:uri="urn:schemas-microsoft-com:office:smarttags" w:element="metricconverter">
        <w:smartTagPr>
          <w:attr w:name="ProductID" w:val="2019 г"/>
        </w:smartTagPr>
        <w:r w:rsidR="00B43029" w:rsidRPr="007301CA">
          <w:rPr>
            <w:rFonts w:ascii="Times New Roman" w:hAnsi="Times New Roman"/>
            <w:b/>
            <w:spacing w:val="20"/>
            <w:sz w:val="28"/>
            <w:szCs w:val="28"/>
          </w:rPr>
          <w:t>201</w:t>
        </w:r>
        <w:r w:rsidR="00B43029">
          <w:rPr>
            <w:rFonts w:ascii="Times New Roman" w:hAnsi="Times New Roman"/>
            <w:b/>
            <w:spacing w:val="20"/>
            <w:sz w:val="28"/>
            <w:szCs w:val="28"/>
          </w:rPr>
          <w:t>9</w:t>
        </w:r>
        <w:r w:rsidR="00B43029" w:rsidRPr="007301CA">
          <w:rPr>
            <w:rFonts w:ascii="Times New Roman" w:hAnsi="Times New Roman"/>
            <w:b/>
            <w:spacing w:val="20"/>
            <w:sz w:val="28"/>
            <w:szCs w:val="28"/>
          </w:rPr>
          <w:t xml:space="preserve"> г</w:t>
        </w:r>
      </w:smartTag>
      <w:r w:rsidR="00B43029"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</w:t>
      </w:r>
      <w:r w:rsidR="00B43029" w:rsidRPr="007301CA">
        <w:rPr>
          <w:rFonts w:ascii="Times New Roman" w:hAnsi="Times New Roman"/>
          <w:spacing w:val="20"/>
          <w:sz w:val="28"/>
          <w:szCs w:val="28"/>
        </w:rPr>
        <w:t xml:space="preserve">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</w:t>
      </w:r>
      <w:r w:rsidR="00B43029" w:rsidRPr="007301CA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B43029"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A44D16">
        <w:rPr>
          <w:rFonts w:ascii="Times New Roman" w:hAnsi="Times New Roman"/>
          <w:b/>
          <w:spacing w:val="20"/>
          <w:sz w:val="28"/>
          <w:szCs w:val="28"/>
        </w:rPr>
        <w:t>37-</w:t>
      </w:r>
      <w:r>
        <w:rPr>
          <w:rFonts w:ascii="Times New Roman" w:hAnsi="Times New Roman"/>
          <w:b/>
          <w:spacing w:val="20"/>
          <w:sz w:val="28"/>
          <w:szCs w:val="28"/>
        </w:rPr>
        <w:t>пг</w:t>
      </w:r>
    </w:p>
    <w:p w:rsidR="00B43029" w:rsidRPr="00525683" w:rsidRDefault="00B43029" w:rsidP="007301CA">
      <w:pPr>
        <w:jc w:val="center"/>
        <w:rPr>
          <w:b/>
          <w:sz w:val="28"/>
          <w:szCs w:val="28"/>
        </w:rPr>
      </w:pPr>
      <w:r w:rsidRPr="00525683">
        <w:rPr>
          <w:b/>
          <w:sz w:val="28"/>
          <w:szCs w:val="28"/>
        </w:rPr>
        <w:t>с. Азей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Азейского муниципального образования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на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7301CA"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301CA"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06.10.2003г. №</w:t>
      </w:r>
      <w:r w:rsidR="00525683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ст.ст. 5, 12 Положения о бюджетном процессе в Азейском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Азейского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Утвердить основные направления бюджетной и налоговой политики Азейского муниципального образования на 20</w:t>
      </w:r>
      <w:r>
        <w:rPr>
          <w:sz w:val="28"/>
          <w:szCs w:val="28"/>
          <w:lang w:eastAsia="en-US"/>
        </w:rPr>
        <w:t>20</w:t>
      </w:r>
      <w:r w:rsidRPr="00725608">
        <w:rPr>
          <w:sz w:val="28"/>
          <w:szCs w:val="28"/>
          <w:lang w:eastAsia="en-US"/>
        </w:rPr>
        <w:t xml:space="preserve"> год и на плановый период 202</w:t>
      </w:r>
      <w:r>
        <w:rPr>
          <w:sz w:val="28"/>
          <w:szCs w:val="28"/>
          <w:lang w:eastAsia="en-US"/>
        </w:rPr>
        <w:t>1</w:t>
      </w:r>
      <w:r w:rsidRPr="00725608">
        <w:rPr>
          <w:sz w:val="28"/>
          <w:szCs w:val="28"/>
          <w:lang w:eastAsia="en-US"/>
        </w:rPr>
        <w:t xml:space="preserve"> и 202</w:t>
      </w:r>
      <w:r>
        <w:rPr>
          <w:sz w:val="28"/>
          <w:szCs w:val="28"/>
          <w:lang w:eastAsia="en-US"/>
        </w:rPr>
        <w:t>2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525683" w:rsidRPr="00725608" w:rsidRDefault="00525683" w:rsidP="00525683">
      <w:p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</w:p>
    <w:p w:rsidR="00B43029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Признать утратившим силу постановление администрации Азейского сельского поселения от </w:t>
      </w:r>
      <w:r w:rsidR="00A44D16" w:rsidRPr="00A44D16">
        <w:rPr>
          <w:sz w:val="28"/>
          <w:szCs w:val="28"/>
          <w:lang w:eastAsia="en-US"/>
        </w:rPr>
        <w:t>28</w:t>
      </w:r>
      <w:r w:rsidRPr="00A44D16">
        <w:rPr>
          <w:sz w:val="28"/>
          <w:szCs w:val="28"/>
          <w:lang w:eastAsia="en-US"/>
        </w:rPr>
        <w:t xml:space="preserve"> сентября 2018</w:t>
      </w:r>
      <w:r w:rsidR="00525683">
        <w:rPr>
          <w:sz w:val="28"/>
          <w:szCs w:val="28"/>
          <w:lang w:eastAsia="en-US"/>
        </w:rPr>
        <w:t xml:space="preserve"> </w:t>
      </w:r>
      <w:r w:rsidRPr="00A44D16">
        <w:rPr>
          <w:sz w:val="28"/>
          <w:szCs w:val="28"/>
          <w:lang w:eastAsia="en-US"/>
        </w:rPr>
        <w:t xml:space="preserve">г. № </w:t>
      </w:r>
      <w:r w:rsidR="00A44D16" w:rsidRPr="00A44D16">
        <w:rPr>
          <w:sz w:val="28"/>
          <w:szCs w:val="28"/>
          <w:lang w:eastAsia="en-US"/>
        </w:rPr>
        <w:t>52</w:t>
      </w:r>
      <w:r w:rsidRPr="00A44D16">
        <w:rPr>
          <w:sz w:val="28"/>
          <w:szCs w:val="28"/>
          <w:lang w:eastAsia="en-US"/>
        </w:rPr>
        <w:t>-пг «Об основных направлениях бюджетной политики Азейского муниципального образования</w:t>
      </w:r>
      <w:r w:rsidRPr="00725608">
        <w:rPr>
          <w:sz w:val="28"/>
          <w:szCs w:val="28"/>
          <w:lang w:eastAsia="en-US"/>
        </w:rPr>
        <w:t xml:space="preserve"> на 201</w:t>
      </w:r>
      <w:r>
        <w:rPr>
          <w:sz w:val="28"/>
          <w:szCs w:val="28"/>
          <w:lang w:eastAsia="en-US"/>
        </w:rPr>
        <w:t>9</w:t>
      </w:r>
      <w:r w:rsidRPr="00725608">
        <w:rPr>
          <w:sz w:val="28"/>
          <w:szCs w:val="28"/>
          <w:lang w:eastAsia="en-US"/>
        </w:rPr>
        <w:t xml:space="preserve"> год и плановый период 20</w:t>
      </w:r>
      <w:r>
        <w:rPr>
          <w:sz w:val="28"/>
          <w:szCs w:val="28"/>
          <w:lang w:eastAsia="en-US"/>
        </w:rPr>
        <w:t>20</w:t>
      </w:r>
      <w:r w:rsidRPr="00725608">
        <w:rPr>
          <w:sz w:val="28"/>
          <w:szCs w:val="28"/>
          <w:lang w:eastAsia="en-US"/>
        </w:rPr>
        <w:t xml:space="preserve"> и 202</w:t>
      </w:r>
      <w:r>
        <w:rPr>
          <w:sz w:val="28"/>
          <w:szCs w:val="28"/>
          <w:lang w:eastAsia="en-US"/>
        </w:rPr>
        <w:t>1</w:t>
      </w:r>
      <w:r w:rsidRPr="00725608">
        <w:rPr>
          <w:sz w:val="28"/>
          <w:szCs w:val="28"/>
          <w:lang w:eastAsia="en-US"/>
        </w:rPr>
        <w:t xml:space="preserve"> годов»; </w:t>
      </w:r>
    </w:p>
    <w:p w:rsidR="00525683" w:rsidRDefault="00525683" w:rsidP="00525683">
      <w:p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</w:p>
    <w:p w:rsidR="00B43029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20</w:t>
      </w:r>
      <w:r w:rsidRPr="00725608">
        <w:rPr>
          <w:sz w:val="28"/>
          <w:szCs w:val="28"/>
          <w:lang w:eastAsia="en-US"/>
        </w:rPr>
        <w:t>г.</w:t>
      </w:r>
    </w:p>
    <w:p w:rsidR="00525683" w:rsidRPr="00725608" w:rsidRDefault="00525683" w:rsidP="00525683">
      <w:p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</w:p>
    <w:p w:rsidR="00B43029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525683" w:rsidRPr="00725608" w:rsidRDefault="00525683" w:rsidP="00525683">
      <w:pPr>
        <w:spacing w:after="100" w:afterAutospacing="1"/>
        <w:ind w:left="504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525683" w:rsidP="00525683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B43029" w:rsidRPr="00725608" w:rsidRDefault="00B43029" w:rsidP="00525683">
      <w:pPr>
        <w:pStyle w:val="ConsPlusNormal"/>
        <w:widowControl/>
        <w:tabs>
          <w:tab w:val="left" w:pos="6510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256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5608">
        <w:rPr>
          <w:rFonts w:ascii="Times New Roman" w:hAnsi="Times New Roman" w:cs="Times New Roman"/>
          <w:sz w:val="28"/>
          <w:szCs w:val="28"/>
        </w:rPr>
        <w:t xml:space="preserve">  </w:t>
      </w:r>
      <w:r w:rsidR="00525683">
        <w:rPr>
          <w:rFonts w:ascii="Times New Roman" w:hAnsi="Times New Roman" w:cs="Times New Roman"/>
          <w:sz w:val="28"/>
          <w:szCs w:val="28"/>
        </w:rPr>
        <w:t>Н.В. Горбунова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администрации Азейского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B3507B">
        <w:rPr>
          <w:rFonts w:ascii="Times New Roman" w:hAnsi="Times New Roman" w:cs="Times New Roman"/>
          <w:sz w:val="28"/>
          <w:szCs w:val="28"/>
        </w:rPr>
        <w:t>30</w:t>
      </w:r>
      <w:r w:rsidR="00525683">
        <w:rPr>
          <w:rFonts w:ascii="Times New Roman" w:hAnsi="Times New Roman" w:cs="Times New Roman"/>
          <w:sz w:val="28"/>
          <w:szCs w:val="28"/>
        </w:rPr>
        <w:t>.09.</w:t>
      </w:r>
      <w:r w:rsidR="00B3507B">
        <w:rPr>
          <w:rFonts w:ascii="Times New Roman" w:hAnsi="Times New Roman" w:cs="Times New Roman"/>
          <w:sz w:val="28"/>
          <w:szCs w:val="28"/>
        </w:rPr>
        <w:t xml:space="preserve">2019 </w:t>
      </w:r>
      <w:r w:rsidRPr="00725608">
        <w:rPr>
          <w:rFonts w:ascii="Times New Roman" w:hAnsi="Times New Roman" w:cs="Times New Roman"/>
          <w:sz w:val="28"/>
          <w:szCs w:val="28"/>
        </w:rPr>
        <w:t>г. №</w:t>
      </w:r>
      <w:r w:rsidR="00525683">
        <w:rPr>
          <w:rFonts w:ascii="Times New Roman" w:hAnsi="Times New Roman" w:cs="Times New Roman"/>
          <w:sz w:val="28"/>
          <w:szCs w:val="28"/>
        </w:rPr>
        <w:t xml:space="preserve"> </w:t>
      </w:r>
      <w:r w:rsidR="00B3507B">
        <w:rPr>
          <w:rFonts w:ascii="Times New Roman" w:hAnsi="Times New Roman" w:cs="Times New Roman"/>
          <w:sz w:val="28"/>
          <w:szCs w:val="28"/>
        </w:rPr>
        <w:t>37-</w:t>
      </w:r>
      <w:r w:rsidR="00525683">
        <w:rPr>
          <w:rFonts w:ascii="Times New Roman" w:hAnsi="Times New Roman" w:cs="Times New Roman"/>
          <w:sz w:val="28"/>
          <w:szCs w:val="28"/>
        </w:rPr>
        <w:t>пг</w:t>
      </w:r>
    </w:p>
    <w:p w:rsidR="00B43029" w:rsidRPr="00725608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 НАПРАВЛЕНИЯ  БЮДЖЕТНОЙ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АЗЕЙСКОГО МУНИЦИПАЛЬНОГО ОБРАЗОВАНИЯ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7495D">
        <w:rPr>
          <w:rFonts w:ascii="Times New Roman" w:hAnsi="Times New Roman" w:cs="Times New Roman"/>
          <w:sz w:val="28"/>
          <w:szCs w:val="28"/>
        </w:rPr>
        <w:t xml:space="preserve"> </w:t>
      </w:r>
      <w:r w:rsidRPr="00725608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560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08">
        <w:rPr>
          <w:sz w:val="28"/>
          <w:szCs w:val="28"/>
        </w:rPr>
        <w:t>Основные направления бюджетной и налоговой политики на 20</w:t>
      </w:r>
      <w:r>
        <w:rPr>
          <w:sz w:val="28"/>
          <w:szCs w:val="28"/>
        </w:rPr>
        <w:t>20</w:t>
      </w:r>
      <w:r w:rsidRPr="0072560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72560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25608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</w:t>
      </w:r>
      <w:r>
        <w:rPr>
          <w:sz w:val="28"/>
          <w:szCs w:val="28"/>
        </w:rPr>
        <w:t>;</w:t>
      </w:r>
      <w:r w:rsidR="00A44D16">
        <w:rPr>
          <w:sz w:val="28"/>
          <w:szCs w:val="28"/>
        </w:rPr>
        <w:t xml:space="preserve"> </w:t>
      </w:r>
      <w:r w:rsidRPr="00725608">
        <w:rPr>
          <w:sz w:val="28"/>
          <w:szCs w:val="28"/>
          <w:lang w:eastAsia="en-US"/>
        </w:rPr>
        <w:t>статьями 5, 12 Положения о бюджетном процессе в Азейском</w:t>
      </w:r>
      <w:r w:rsidR="00A44D16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муниципальном образовани</w:t>
      </w:r>
      <w:r w:rsidRPr="00725608">
        <w:rPr>
          <w:sz w:val="28"/>
          <w:szCs w:val="28"/>
        </w:rPr>
        <w:t>и определяют приоритеты бюджетной и налоговой политики Азейского</w:t>
      </w:r>
      <w:r w:rsidR="00A44D16">
        <w:rPr>
          <w:sz w:val="28"/>
          <w:szCs w:val="28"/>
        </w:rPr>
        <w:t xml:space="preserve"> </w:t>
      </w:r>
      <w:r w:rsidRPr="00725608">
        <w:rPr>
          <w:sz w:val="28"/>
          <w:szCs w:val="28"/>
          <w:lang w:eastAsia="en-US"/>
        </w:rPr>
        <w:t xml:space="preserve">муниципального образования </w:t>
      </w:r>
      <w:r w:rsidRPr="00725608">
        <w:rPr>
          <w:sz w:val="28"/>
          <w:szCs w:val="28"/>
        </w:rPr>
        <w:t>в среднесрочной перспективе.</w:t>
      </w:r>
    </w:p>
    <w:p w:rsidR="00B43029" w:rsidRPr="00725608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25608">
        <w:rPr>
          <w:sz w:val="28"/>
          <w:szCs w:val="28"/>
        </w:rPr>
        <w:t xml:space="preserve">Указа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</w:t>
      </w:r>
      <w:r>
        <w:rPr>
          <w:sz w:val="28"/>
          <w:szCs w:val="28"/>
        </w:rPr>
        <w:t>20</w:t>
      </w:r>
      <w:r w:rsidR="00A44D1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2560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25608">
        <w:rPr>
          <w:sz w:val="28"/>
          <w:szCs w:val="28"/>
        </w:rPr>
        <w:t xml:space="preserve"> года, муниципальной программы</w:t>
      </w:r>
      <w:r w:rsidR="00A44D16">
        <w:rPr>
          <w:sz w:val="28"/>
          <w:szCs w:val="28"/>
        </w:rPr>
        <w:t xml:space="preserve"> </w:t>
      </w:r>
      <w:r w:rsidRPr="00725608">
        <w:rPr>
          <w:sz w:val="28"/>
          <w:szCs w:val="28"/>
        </w:rPr>
        <w:t>Азейского муниципального образования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B43029" w:rsidP="000073EF">
      <w:pPr>
        <w:ind w:firstLine="709"/>
        <w:jc w:val="both"/>
        <w:rPr>
          <w:sz w:val="28"/>
          <w:szCs w:val="28"/>
        </w:rPr>
      </w:pPr>
      <w:r w:rsidRPr="00725608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>
        <w:rPr>
          <w:sz w:val="28"/>
          <w:szCs w:val="28"/>
        </w:rPr>
        <w:t xml:space="preserve"> </w:t>
      </w:r>
      <w:r w:rsidRPr="00725608">
        <w:rPr>
          <w:sz w:val="28"/>
          <w:szCs w:val="28"/>
          <w:lang w:eastAsia="en-US"/>
        </w:rPr>
        <w:t>Азейского</w:t>
      </w:r>
      <w:r w:rsidR="00A44D16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муниципального образования</w:t>
      </w:r>
      <w:r w:rsidRPr="00725608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>
        <w:rPr>
          <w:sz w:val="28"/>
          <w:szCs w:val="28"/>
        </w:rPr>
        <w:t>2</w:t>
      </w:r>
      <w:r w:rsidRPr="00725608">
        <w:rPr>
          <w:sz w:val="28"/>
          <w:szCs w:val="28"/>
        </w:rPr>
        <w:t xml:space="preserve"> года. </w:t>
      </w:r>
    </w:p>
    <w:p w:rsidR="00B43029" w:rsidRPr="00725608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25608">
        <w:rPr>
          <w:sz w:val="28"/>
          <w:szCs w:val="28"/>
        </w:rPr>
        <w:t>Обеспечение роста доходного потенциала Азейского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Азейского</w:t>
      </w:r>
      <w:r w:rsidR="00A44D16">
        <w:rPr>
          <w:sz w:val="28"/>
          <w:szCs w:val="28"/>
        </w:rPr>
        <w:t xml:space="preserve"> </w:t>
      </w:r>
      <w:r w:rsidRPr="0072560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окажет содействие устойчивому</w:t>
      </w:r>
      <w:r w:rsidR="00A44D16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 w:rsidRPr="00725608">
        <w:rPr>
          <w:sz w:val="28"/>
          <w:szCs w:val="28"/>
        </w:rPr>
        <w:t>экономичес</w:t>
      </w:r>
      <w:r w:rsidR="002B6239">
        <w:rPr>
          <w:sz w:val="28"/>
          <w:szCs w:val="28"/>
        </w:rPr>
        <w:t>к</w:t>
      </w:r>
      <w:r>
        <w:rPr>
          <w:sz w:val="28"/>
          <w:szCs w:val="28"/>
        </w:rPr>
        <w:t>ому</w:t>
      </w:r>
      <w:r w:rsidR="00A44D1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Pr="0072560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обеспечит </w:t>
      </w:r>
      <w:r w:rsidRPr="00725608">
        <w:rPr>
          <w:sz w:val="28"/>
          <w:szCs w:val="28"/>
        </w:rPr>
        <w:t>необходимы</w:t>
      </w:r>
      <w:r>
        <w:rPr>
          <w:sz w:val="28"/>
          <w:szCs w:val="28"/>
        </w:rPr>
        <w:t>ми</w:t>
      </w:r>
      <w:r w:rsidRPr="00725608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>ми</w:t>
      </w:r>
      <w:r w:rsidRPr="00725608">
        <w:rPr>
          <w:sz w:val="28"/>
          <w:szCs w:val="28"/>
        </w:rPr>
        <w:t xml:space="preserve">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Азейского муниципального образования, увеличению их доступности и качества. </w:t>
      </w:r>
    </w:p>
    <w:p w:rsidR="00B43029" w:rsidRPr="00725608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B43029" w:rsidRPr="00725608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II.ОСНОВНЫЕ НАПРАВЛЕНИЯ БЮДЖЕТНОЙ И НАЛОГОВОЙ ПОЛИТИКИ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560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25608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25608">
        <w:rPr>
          <w:sz w:val="28"/>
          <w:szCs w:val="28"/>
        </w:rPr>
        <w:t xml:space="preserve">Основной целью бюджетной и налоговой политики является сбалансированность и устойчивость бюджета муниципального образования, а также </w:t>
      </w:r>
      <w:r w:rsidRPr="00725608">
        <w:rPr>
          <w:sz w:val="28"/>
          <w:szCs w:val="28"/>
        </w:rPr>
        <w:lastRenderedPageBreak/>
        <w:t>обеспечение прозрачности и открытости бюджетного планирования. Для достижения данной цели требуется реализовать задачи о принятии исчерпывающих мер по сокращению дефицита бюджета</w:t>
      </w:r>
      <w:r w:rsidR="00B244A3">
        <w:rPr>
          <w:sz w:val="28"/>
          <w:szCs w:val="28"/>
        </w:rPr>
        <w:t xml:space="preserve"> </w:t>
      </w:r>
      <w:r w:rsidRPr="00725608">
        <w:rPr>
          <w:sz w:val="28"/>
          <w:szCs w:val="28"/>
        </w:rPr>
        <w:t xml:space="preserve">Азейского муниципального образования, обеспечение роста доходов и повышение эффективности бюджетных расходов. </w:t>
      </w:r>
    </w:p>
    <w:p w:rsidR="00B43029" w:rsidRPr="00725608" w:rsidRDefault="00B43029" w:rsidP="000073EF">
      <w:pPr>
        <w:ind w:firstLine="709"/>
        <w:jc w:val="both"/>
        <w:rPr>
          <w:sz w:val="28"/>
          <w:szCs w:val="28"/>
        </w:rPr>
      </w:pPr>
      <w:r w:rsidRPr="00725608">
        <w:rPr>
          <w:sz w:val="28"/>
          <w:szCs w:val="28"/>
        </w:rPr>
        <w:t xml:space="preserve">На достижение поставленных задач будет направлена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направлений, в том числе </w:t>
      </w:r>
      <w:proofErr w:type="gramStart"/>
      <w:r>
        <w:rPr>
          <w:sz w:val="28"/>
          <w:szCs w:val="28"/>
        </w:rPr>
        <w:t>национальных целей развития</w:t>
      </w:r>
      <w:proofErr w:type="gramEnd"/>
      <w:r>
        <w:rPr>
          <w:sz w:val="28"/>
          <w:szCs w:val="28"/>
        </w:rPr>
        <w:t xml:space="preserve"> </w:t>
      </w:r>
      <w:r w:rsidRPr="00725608">
        <w:rPr>
          <w:sz w:val="28"/>
          <w:szCs w:val="28"/>
        </w:rPr>
        <w:t>предусмотренных Указом Президента Российской Федерации от 7 мая 2018 года №</w:t>
      </w:r>
      <w:r w:rsidR="00525683">
        <w:rPr>
          <w:sz w:val="28"/>
          <w:szCs w:val="28"/>
        </w:rPr>
        <w:t xml:space="preserve"> </w:t>
      </w:r>
      <w:r w:rsidRPr="00725608">
        <w:rPr>
          <w:sz w:val="28"/>
          <w:szCs w:val="28"/>
        </w:rPr>
        <w:t>204.</w:t>
      </w:r>
    </w:p>
    <w:p w:rsidR="00B43029" w:rsidRPr="00725608" w:rsidRDefault="00B43029" w:rsidP="000073EF">
      <w:pPr>
        <w:ind w:firstLine="709"/>
        <w:jc w:val="both"/>
        <w:rPr>
          <w:sz w:val="28"/>
          <w:szCs w:val="28"/>
        </w:rPr>
      </w:pPr>
      <w:r w:rsidRPr="00725608">
        <w:rPr>
          <w:sz w:val="28"/>
          <w:szCs w:val="28"/>
        </w:rPr>
        <w:t xml:space="preserve"> Основные направления бюджетной и налоговой политики на 20</w:t>
      </w:r>
      <w:r>
        <w:rPr>
          <w:sz w:val="28"/>
          <w:szCs w:val="28"/>
        </w:rPr>
        <w:t>20</w:t>
      </w:r>
      <w:r w:rsidRPr="0072560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72560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25608">
        <w:rPr>
          <w:sz w:val="28"/>
          <w:szCs w:val="28"/>
        </w:rPr>
        <w:t xml:space="preserve"> годов основываются на базовом варианте </w:t>
      </w:r>
      <w:r>
        <w:rPr>
          <w:sz w:val="28"/>
          <w:szCs w:val="28"/>
        </w:rPr>
        <w:t>прогноза</w:t>
      </w:r>
      <w:r w:rsidRPr="00725608">
        <w:rPr>
          <w:sz w:val="28"/>
          <w:szCs w:val="28"/>
        </w:rPr>
        <w:t xml:space="preserve"> социально-экономического развития Азейского муниципального образования. </w:t>
      </w:r>
    </w:p>
    <w:p w:rsidR="000073E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B43DB8" w:rsidRDefault="00B43029" w:rsidP="000073EF">
      <w:pPr>
        <w:ind w:firstLine="567"/>
        <w:jc w:val="both"/>
        <w:rPr>
          <w:sz w:val="28"/>
          <w:szCs w:val="28"/>
        </w:rPr>
      </w:pPr>
      <w:r w:rsidRPr="00B43DB8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>
        <w:rPr>
          <w:b/>
          <w:i/>
          <w:sz w:val="28"/>
          <w:szCs w:val="28"/>
          <w:u w:val="single"/>
        </w:rPr>
        <w:t xml:space="preserve"> </w:t>
      </w:r>
      <w:r w:rsidRPr="00B43DB8">
        <w:rPr>
          <w:sz w:val="28"/>
          <w:szCs w:val="28"/>
        </w:rPr>
        <w:t>Азейского муниципального образования в трехлетней перспективе 2020 - 2022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B43DB8" w:rsidRDefault="00B43029" w:rsidP="000073EF">
      <w:pPr>
        <w:ind w:firstLine="567"/>
        <w:jc w:val="both"/>
        <w:rPr>
          <w:sz w:val="28"/>
          <w:szCs w:val="28"/>
        </w:rPr>
      </w:pPr>
      <w:r w:rsidRPr="00B43DB8">
        <w:rPr>
          <w:sz w:val="28"/>
          <w:szCs w:val="28"/>
        </w:rPr>
        <w:t>В 2020 - 2022 годы будет продолжена реализация целей и задач, предусмотренных в предыдущие годы, в рамках следующих мероприятий:</w:t>
      </w:r>
    </w:p>
    <w:p w:rsidR="000073EF" w:rsidRDefault="000073EF" w:rsidP="000073E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73EF" w:rsidRPr="002F4A9B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9B">
        <w:rPr>
          <w:rFonts w:ascii="Times New Roman" w:hAnsi="Times New Roman" w:cs="Times New Roman"/>
          <w:i/>
          <w:sz w:val="28"/>
          <w:szCs w:val="28"/>
        </w:rPr>
        <w:t>1. применение на территории Азейского муниципального образования местных налогов:</w:t>
      </w:r>
    </w:p>
    <w:p w:rsidR="00B43029" w:rsidRPr="00B43DB8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8">
        <w:rPr>
          <w:rFonts w:ascii="Times New Roman" w:hAnsi="Times New Roman" w:cs="Times New Roman"/>
          <w:sz w:val="28"/>
          <w:szCs w:val="28"/>
        </w:rPr>
        <w:t>1.1 увеличение доходной базы бюджета Азейского муниципального образования за счет обеспечения полноты формирования налоговой базы по земельному налогу и налогу на имущество физических лиц:</w:t>
      </w:r>
    </w:p>
    <w:p w:rsidR="00B43029" w:rsidRPr="00B43DB8" w:rsidRDefault="00B43029" w:rsidP="000073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43DB8">
        <w:rPr>
          <w:rFonts w:ascii="Times New Roman" w:hAnsi="Times New Roman" w:cs="Times New Roman"/>
          <w:sz w:val="28"/>
          <w:szCs w:val="28"/>
        </w:rPr>
        <w:t>установления ставок:                                                                                                                           - по налогу на имущество физических лиц;</w:t>
      </w:r>
    </w:p>
    <w:p w:rsidR="00B43029" w:rsidRPr="00B43DB8" w:rsidRDefault="00B43029" w:rsidP="000073EF">
      <w:pPr>
        <w:pStyle w:val="ConsPlusNormalTimesNewRoman"/>
        <w:ind w:firstLine="0"/>
        <w:rPr>
          <w:sz w:val="28"/>
          <w:szCs w:val="28"/>
        </w:rPr>
      </w:pPr>
      <w:r w:rsidRPr="00B43DB8">
        <w:rPr>
          <w:sz w:val="28"/>
          <w:szCs w:val="28"/>
        </w:rPr>
        <w:t xml:space="preserve">- по земельному налогу; </w:t>
      </w:r>
    </w:p>
    <w:p w:rsidR="00B43029" w:rsidRPr="00B43DB8" w:rsidRDefault="00B43029" w:rsidP="000073EF">
      <w:pPr>
        <w:pStyle w:val="ConsPlusNormalTimesNewRoman"/>
        <w:ind w:firstLine="0"/>
        <w:rPr>
          <w:sz w:val="28"/>
          <w:szCs w:val="28"/>
        </w:rPr>
      </w:pPr>
      <w:r w:rsidRPr="00B43DB8">
        <w:rPr>
          <w:sz w:val="28"/>
          <w:szCs w:val="28"/>
        </w:rPr>
        <w:t>установления налоговых льгот:</w:t>
      </w:r>
    </w:p>
    <w:p w:rsidR="00B43029" w:rsidRPr="00B43DB8" w:rsidRDefault="00B43029" w:rsidP="000073EF">
      <w:pPr>
        <w:pStyle w:val="ConsPlusNormalTimesNewRoman"/>
        <w:ind w:firstLine="0"/>
        <w:rPr>
          <w:sz w:val="28"/>
          <w:szCs w:val="28"/>
        </w:rPr>
      </w:pPr>
      <w:r w:rsidRPr="00B43DB8">
        <w:rPr>
          <w:sz w:val="28"/>
          <w:szCs w:val="28"/>
        </w:rPr>
        <w:t>- по земельному налогу по налогоплательщикам – физическим лицам в пределах, установленных Налоговым кодексом Российской Федерации;</w:t>
      </w:r>
    </w:p>
    <w:p w:rsidR="00B43029" w:rsidRPr="00B43DB8" w:rsidRDefault="00B43029" w:rsidP="000073EF">
      <w:pPr>
        <w:pStyle w:val="ConsPlusNormalTimesNewRoman"/>
        <w:ind w:firstLine="0"/>
        <w:rPr>
          <w:sz w:val="28"/>
          <w:szCs w:val="28"/>
        </w:rPr>
      </w:pPr>
      <w:r w:rsidRPr="00B43DB8">
        <w:rPr>
          <w:sz w:val="28"/>
          <w:szCs w:val="28"/>
        </w:rPr>
        <w:t>- по налогоплательщикам – организациям определение порядка и сроков уплаты земельного налога;</w:t>
      </w:r>
    </w:p>
    <w:p w:rsidR="00B43029" w:rsidRPr="00B43DB8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DB8">
        <w:rPr>
          <w:sz w:val="28"/>
          <w:szCs w:val="28"/>
        </w:rPr>
        <w:t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Азейского муниципального образования;</w:t>
      </w:r>
    </w:p>
    <w:p w:rsidR="00B43029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B43DB8">
        <w:rPr>
          <w:color w:val="000000"/>
          <w:sz w:val="28"/>
          <w:szCs w:val="28"/>
        </w:rPr>
        <w:t xml:space="preserve">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0073EF" w:rsidRPr="00B43DB8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43029" w:rsidRPr="002F4A9B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9B">
        <w:rPr>
          <w:rFonts w:ascii="Times New Roman" w:hAnsi="Times New Roman" w:cs="Times New Roman"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B43DB8" w:rsidRDefault="00525683" w:rsidP="00525683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3029" w:rsidRPr="00B43DB8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8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</w:t>
      </w:r>
      <w:r w:rsidRPr="00B43DB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по вопросу перечисления платежей в бюджет Азейского муниципального образования в соответствии соглашениями о социально-экономическом сотрудничестве;</w:t>
      </w:r>
    </w:p>
    <w:p w:rsidR="000073EF" w:rsidRPr="00B43DB8" w:rsidRDefault="000073EF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2F4A9B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9B">
        <w:rPr>
          <w:rFonts w:ascii="Times New Roman" w:hAnsi="Times New Roman" w:cs="Times New Roman"/>
          <w:i/>
          <w:sz w:val="28"/>
          <w:szCs w:val="28"/>
        </w:rPr>
        <w:t>3. повышение собираемости налогов в бюджет:</w:t>
      </w:r>
    </w:p>
    <w:p w:rsidR="00B43029" w:rsidRPr="00B43DB8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8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B43DB8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8">
        <w:rPr>
          <w:rFonts w:ascii="Times New Roman" w:hAnsi="Times New Roman" w:cs="Times New Roman"/>
          <w:sz w:val="28"/>
          <w:szCs w:val="28"/>
        </w:rPr>
        <w:t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Азейского муниципального образования;</w:t>
      </w:r>
    </w:p>
    <w:p w:rsidR="00B43029" w:rsidRPr="00B43DB8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8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8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0073EF" w:rsidRPr="00B43DB8" w:rsidRDefault="000073EF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2F4A9B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9B">
        <w:rPr>
          <w:rFonts w:ascii="Times New Roman" w:hAnsi="Times New Roman" w:cs="Times New Roman"/>
          <w:i/>
          <w:sz w:val="28"/>
          <w:szCs w:val="28"/>
        </w:rPr>
        <w:t>4. мобилизация резервов доходной базы бюджета Азейского муниципального образования:</w:t>
      </w:r>
    </w:p>
    <w:p w:rsidR="00B43029" w:rsidRPr="00B43DB8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3DB8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B43DB8">
        <w:rPr>
          <w:sz w:val="28"/>
          <w:szCs w:val="28"/>
        </w:rPr>
        <w:t xml:space="preserve"> снижению неформальной занятости населения,</w:t>
      </w:r>
      <w:r w:rsidRPr="00B43DB8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B43DB8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8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B43DB8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8">
        <w:rPr>
          <w:rFonts w:ascii="Times New Roman" w:hAnsi="Times New Roman" w:cs="Times New Roman"/>
          <w:sz w:val="28"/>
          <w:szCs w:val="28"/>
        </w:rPr>
        <w:t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Азейского муниципального образования в целях уточнения налоговых обязательств налогоплательщиков и полноты перечисления налогов в бюджет Азейского муниципального образования;</w:t>
      </w:r>
    </w:p>
    <w:p w:rsidR="00B43029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B43DB8">
        <w:rPr>
          <w:sz w:val="28"/>
          <w:szCs w:val="28"/>
        </w:rPr>
        <w:t>4.4 реализация мероприятий по повышению собираемости доходов</w:t>
      </w:r>
      <w:r w:rsidRPr="00B43DB8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0073EF" w:rsidRPr="00B43DB8" w:rsidRDefault="000073EF" w:rsidP="000073EF">
      <w:pPr>
        <w:ind w:firstLine="567"/>
        <w:jc w:val="both"/>
        <w:rPr>
          <w:sz w:val="28"/>
          <w:szCs w:val="28"/>
        </w:rPr>
      </w:pPr>
    </w:p>
    <w:p w:rsidR="00B43029" w:rsidRPr="002F4A9B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9B">
        <w:rPr>
          <w:rFonts w:ascii="Times New Roman" w:hAnsi="Times New Roman" w:cs="Times New Roman"/>
          <w:i/>
          <w:sz w:val="28"/>
          <w:szCs w:val="28"/>
        </w:rPr>
        <w:t>5. совершенствование администрирования доходов бюджета Азейского муниципального образования:</w:t>
      </w:r>
    </w:p>
    <w:p w:rsidR="00B43029" w:rsidRPr="00B43DB8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8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B43029" w:rsidRPr="00B43DB8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8">
        <w:rPr>
          <w:rFonts w:ascii="Times New Roman" w:hAnsi="Times New Roman" w:cs="Times New Roman"/>
          <w:sz w:val="28"/>
          <w:szCs w:val="28"/>
        </w:rPr>
        <w:t>5.1.1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Азейского муниципального образования, повышения ответственности главных администраторов доходов за качество планирования доходов;</w:t>
      </w:r>
    </w:p>
    <w:p w:rsidR="00B43029" w:rsidRPr="00B43DB8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8">
        <w:rPr>
          <w:rFonts w:ascii="Times New Roman" w:hAnsi="Times New Roman" w:cs="Times New Roman"/>
          <w:sz w:val="28"/>
          <w:szCs w:val="28"/>
        </w:rPr>
        <w:t>5.1.2 реализации мероприятий по повышению собираемости доходов, сокращению недоимки в бюджет Азейского муниципального образования, своевременному уточнению невыясненных поступлений;</w:t>
      </w:r>
    </w:p>
    <w:p w:rsidR="00B43029" w:rsidRPr="00B43DB8" w:rsidRDefault="00B43029" w:rsidP="000073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8">
        <w:rPr>
          <w:rFonts w:ascii="Times New Roman" w:hAnsi="Times New Roman" w:cs="Times New Roman"/>
          <w:sz w:val="28"/>
          <w:szCs w:val="28"/>
        </w:rPr>
        <w:lastRenderedPageBreak/>
        <w:t>5.1.3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Азейского сельского поселения, главным администратором доходов которых является Администрация Азейского сельского поселения;</w:t>
      </w:r>
    </w:p>
    <w:p w:rsidR="00B43029" w:rsidRPr="00B43DB8" w:rsidRDefault="00B43029" w:rsidP="000073E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8">
        <w:rPr>
          <w:rFonts w:ascii="Times New Roman" w:hAnsi="Times New Roman" w:cs="Times New Roman"/>
          <w:sz w:val="28"/>
          <w:szCs w:val="28"/>
        </w:rPr>
        <w:t>5.1.4 правомерности поступления платежей в бюджет Азейского</w:t>
      </w:r>
      <w:r w:rsidRPr="00B43D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B43DB8">
        <w:rPr>
          <w:rFonts w:ascii="Times New Roman" w:hAnsi="Times New Roman" w:cs="Times New Roman"/>
          <w:sz w:val="28"/>
          <w:szCs w:val="28"/>
        </w:rPr>
        <w:t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Азейского</w:t>
      </w:r>
      <w:r w:rsidRPr="00B43D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B43DB8">
        <w:rPr>
          <w:rFonts w:ascii="Times New Roman" w:hAnsi="Times New Roman" w:cs="Times New Roman"/>
          <w:sz w:val="28"/>
          <w:szCs w:val="28"/>
        </w:rPr>
        <w:t>;</w:t>
      </w:r>
    </w:p>
    <w:p w:rsidR="00B43029" w:rsidRPr="00B43DB8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8">
        <w:rPr>
          <w:rFonts w:ascii="Times New Roman" w:hAnsi="Times New Roman" w:cs="Times New Roman"/>
          <w:sz w:val="28"/>
          <w:szCs w:val="28"/>
        </w:rPr>
        <w:t>5.1.5 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Азейского</w:t>
      </w:r>
      <w:r w:rsidRPr="00B43D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B43DB8">
        <w:rPr>
          <w:rFonts w:ascii="Times New Roman" w:hAnsi="Times New Roman" w:cs="Times New Roman"/>
          <w:sz w:val="28"/>
          <w:szCs w:val="28"/>
        </w:rPr>
        <w:t>, ведение реестра источников доходов бюджета Азейского</w:t>
      </w:r>
      <w:r w:rsidRPr="00B43D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B43DB8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необходимых для ведения реестра источников доходов бюджета Азейского</w:t>
      </w:r>
      <w:r w:rsidRPr="00B43D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B43DB8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B43DB8" w:rsidRDefault="00B43029" w:rsidP="000073EF">
      <w:pPr>
        <w:ind w:firstLine="567"/>
        <w:jc w:val="both"/>
        <w:rPr>
          <w:sz w:val="28"/>
          <w:szCs w:val="28"/>
        </w:rPr>
      </w:pPr>
      <w:r w:rsidRPr="00B43DB8">
        <w:rPr>
          <w:sz w:val="28"/>
          <w:szCs w:val="28"/>
        </w:rPr>
        <w:t>5.1.6 реализация комплекса мер по улучшению администрирования доходов, в том числе за счет дальнейшей цифровизации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массивов;</w:t>
      </w:r>
    </w:p>
    <w:p w:rsidR="00B43029" w:rsidRPr="00B43DB8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B8">
        <w:rPr>
          <w:rFonts w:ascii="Times New Roman" w:hAnsi="Times New Roman" w:cs="Times New Roman"/>
          <w:sz w:val="28"/>
          <w:szCs w:val="28"/>
        </w:rPr>
        <w:t>5.2 проведение мероприятий по повышению эффективности управления муниципальной собственностью Азейского</w:t>
      </w:r>
      <w:r w:rsidRPr="00B43D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B43DB8">
        <w:rPr>
          <w:rFonts w:ascii="Times New Roman" w:hAnsi="Times New Roman" w:cs="Times New Roman"/>
          <w:sz w:val="28"/>
          <w:szCs w:val="28"/>
        </w:rPr>
        <w:t>:</w:t>
      </w:r>
    </w:p>
    <w:p w:rsidR="00B43029" w:rsidRPr="00B43DB8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3DB8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B43DB8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3DB8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3DB8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25608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43029" w:rsidRDefault="00B43029" w:rsidP="00007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DB8">
        <w:rPr>
          <w:b/>
          <w:i/>
          <w:sz w:val="28"/>
          <w:szCs w:val="28"/>
          <w:u w:val="single"/>
        </w:rPr>
        <w:t>Бюджетная политика</w:t>
      </w:r>
      <w:r w:rsidR="00614D16">
        <w:rPr>
          <w:b/>
          <w:i/>
          <w:sz w:val="28"/>
          <w:szCs w:val="28"/>
          <w:u w:val="single"/>
        </w:rPr>
        <w:t xml:space="preserve"> </w:t>
      </w:r>
      <w:r w:rsidRPr="00725608">
        <w:rPr>
          <w:sz w:val="28"/>
          <w:szCs w:val="28"/>
        </w:rPr>
        <w:t>Азейского</w:t>
      </w:r>
      <w:r w:rsidR="00614D16">
        <w:rPr>
          <w:sz w:val="28"/>
          <w:szCs w:val="28"/>
        </w:rPr>
        <w:t xml:space="preserve"> </w:t>
      </w:r>
      <w:r w:rsidRPr="00725608">
        <w:rPr>
          <w:sz w:val="28"/>
          <w:szCs w:val="28"/>
        </w:rPr>
        <w:t xml:space="preserve">муниципального образования будет реализовываться на основе бюджетных принципов, установленных Бюджетным кодексом. </w:t>
      </w:r>
    </w:p>
    <w:p w:rsidR="00B43029" w:rsidRDefault="00B43029" w:rsidP="00007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мер, направленных на повышение эффективности бюджетных расходов, приобрела особую важность с учетом достижения национальных целей развития определенных Указом.</w:t>
      </w:r>
    </w:p>
    <w:p w:rsidR="00B43029" w:rsidRPr="00496208" w:rsidRDefault="00B43029" w:rsidP="000073EF">
      <w:pPr>
        <w:jc w:val="both"/>
        <w:rPr>
          <w:sz w:val="28"/>
          <w:szCs w:val="28"/>
        </w:rPr>
      </w:pPr>
      <w:r w:rsidRPr="00496208">
        <w:rPr>
          <w:sz w:val="28"/>
          <w:szCs w:val="28"/>
        </w:rPr>
        <w:t>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финансами.</w:t>
      </w:r>
    </w:p>
    <w:p w:rsidR="00B43029" w:rsidRPr="00725608" w:rsidRDefault="00B43029" w:rsidP="000073EF">
      <w:pPr>
        <w:jc w:val="both"/>
        <w:rPr>
          <w:sz w:val="28"/>
          <w:szCs w:val="28"/>
        </w:rPr>
      </w:pPr>
      <w:r w:rsidRPr="00725608">
        <w:rPr>
          <w:sz w:val="28"/>
          <w:szCs w:val="28"/>
        </w:rPr>
        <w:t xml:space="preserve">      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целеполагания, бюджетного планирования и операционного управления. Складывающиеся расходы бюджета будут подвергаться оценке их эффективности и по ее результатам необходимой оптимизации.</w:t>
      </w:r>
    </w:p>
    <w:p w:rsidR="00B43029" w:rsidRPr="00725608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25608">
        <w:rPr>
          <w:sz w:val="28"/>
          <w:szCs w:val="28"/>
        </w:rPr>
        <w:t xml:space="preserve">При этом следует реально оценивать возможности муниципального образования по принятию новых расходных обязательств (исходя из доходов </w:t>
      </w:r>
      <w:r w:rsidRPr="00725608">
        <w:rPr>
          <w:sz w:val="28"/>
          <w:szCs w:val="28"/>
        </w:rPr>
        <w:lastRenderedPageBreak/>
        <w:t xml:space="preserve">бюджета) и, соответственно, максимально чётко планировать расходы бюджета муниципального образования для концентрации бюджетных ресурсов на приоритетных направлениях. </w:t>
      </w:r>
    </w:p>
    <w:p w:rsidR="00B43029" w:rsidRPr="00725608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25608">
        <w:rPr>
          <w:sz w:val="28"/>
          <w:szCs w:val="28"/>
        </w:rPr>
        <w:t xml:space="preserve">Повышение эффективности бюджетных расходов позволит оптимизировать бюджетные ассигнования. Ключевыми требованиями к расходной части бюджета поселения должны стать бережливость и максимальная отдача. </w:t>
      </w:r>
    </w:p>
    <w:p w:rsidR="00B43029" w:rsidRPr="00725608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25608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B43029" w:rsidRPr="00725608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25608">
        <w:rPr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</w:t>
      </w:r>
      <w:r>
        <w:rPr>
          <w:sz w:val="28"/>
          <w:szCs w:val="28"/>
        </w:rPr>
        <w:t>20</w:t>
      </w:r>
      <w:r w:rsidRPr="0072560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72560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25608">
        <w:rPr>
          <w:sz w:val="28"/>
          <w:szCs w:val="28"/>
        </w:rPr>
        <w:t xml:space="preserve"> годов следует детально оценить содержание муниципальной программы поселения, соразмерив объемы их финансового обеспечения с реальными возможностями бюджета поселения; </w:t>
      </w:r>
    </w:p>
    <w:p w:rsidR="00B43029" w:rsidRPr="00725608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25608">
        <w:rPr>
          <w:sz w:val="28"/>
          <w:szCs w:val="28"/>
        </w:rPr>
        <w:t xml:space="preserve">- 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B43029" w:rsidRPr="00725608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25608">
        <w:rPr>
          <w:sz w:val="28"/>
          <w:szCs w:val="28"/>
        </w:rPr>
        <w:t xml:space="preserve">- 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B43029" w:rsidRPr="00725608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25608">
        <w:rPr>
          <w:sz w:val="28"/>
          <w:szCs w:val="28"/>
        </w:rPr>
        <w:t xml:space="preserve">- сохранение достигнутых целевых показателей повышения оплаты труда работников бюджетной сферы, предусмотренных планами мероприятий («дорожными картами») по развитию отраслей социальной сферы, в соответствии с Указом Президента Российской Федерации от 7 мая 2012 года №597 «О мероприятиях по реализации государственной социальной политики»; </w:t>
      </w:r>
    </w:p>
    <w:p w:rsidR="00B43029" w:rsidRPr="00725608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25608">
        <w:rPr>
          <w:sz w:val="28"/>
          <w:szCs w:val="28"/>
        </w:rPr>
        <w:t>- повышение уровня минимального размера оплаты труда до величины прожиточного минимума трудоспособного населения;</w:t>
      </w:r>
    </w:p>
    <w:p w:rsidR="00B43029" w:rsidRPr="00725608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25608">
        <w:rPr>
          <w:sz w:val="28"/>
          <w:szCs w:val="28"/>
        </w:rPr>
        <w:t xml:space="preserve"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:rsidR="00B43029" w:rsidRPr="00725608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25608">
        <w:rPr>
          <w:sz w:val="28"/>
          <w:szCs w:val="28"/>
        </w:rPr>
        <w:t xml:space="preserve">- 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затрат; </w:t>
      </w:r>
    </w:p>
    <w:p w:rsidR="00B43029" w:rsidRPr="00725608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25608">
        <w:rPr>
          <w:sz w:val="28"/>
          <w:szCs w:val="28"/>
        </w:rPr>
        <w:t xml:space="preserve">-обеспечение выполнения ключевых и целевых показателей муниципальной программы, достижения определенных целей и задач, обозначенных в муниципальной программе. </w:t>
      </w:r>
    </w:p>
    <w:p w:rsidR="00B43029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25608">
        <w:rPr>
          <w:sz w:val="28"/>
          <w:szCs w:val="28"/>
        </w:rPr>
        <w:t>- 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>
        <w:rPr>
          <w:sz w:val="28"/>
          <w:szCs w:val="28"/>
        </w:rPr>
        <w:t>;</w:t>
      </w:r>
    </w:p>
    <w:p w:rsidR="00B43029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поэтапного перехода на «Электронный бюджет» в рамках государственной интегрированной информационной системы управления общественными финансами;</w:t>
      </w:r>
    </w:p>
    <w:p w:rsidR="00B43029" w:rsidRPr="00725608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качества и объема предоставляемых муниципальных услуг.</w:t>
      </w:r>
    </w:p>
    <w:p w:rsidR="00B43029" w:rsidRPr="00725608" w:rsidRDefault="00B43029" w:rsidP="000073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5608">
        <w:rPr>
          <w:sz w:val="28"/>
          <w:szCs w:val="28"/>
        </w:rPr>
        <w:t>Отдельной задачей при реализации бюджетной политики является выполнение условий по софинансированию</w:t>
      </w:r>
      <w:r w:rsidR="002B6239">
        <w:rPr>
          <w:sz w:val="28"/>
          <w:szCs w:val="28"/>
        </w:rPr>
        <w:t xml:space="preserve"> </w:t>
      </w:r>
      <w:r w:rsidRPr="00725608">
        <w:rPr>
          <w:sz w:val="28"/>
          <w:szCs w:val="28"/>
        </w:rPr>
        <w:t>расходных обязательств Азейского</w:t>
      </w:r>
      <w:r w:rsidR="00DC78BE">
        <w:rPr>
          <w:sz w:val="28"/>
          <w:szCs w:val="28"/>
        </w:rPr>
        <w:t xml:space="preserve"> </w:t>
      </w:r>
      <w:r w:rsidRPr="00725608">
        <w:rPr>
          <w:sz w:val="28"/>
          <w:szCs w:val="28"/>
        </w:rPr>
        <w:t>муниципального образования, на реализацию которых из федерального и областного бюджета предоставляются целевые субсидии.</w:t>
      </w:r>
    </w:p>
    <w:p w:rsidR="00B43029" w:rsidRPr="00725608" w:rsidRDefault="00B43029" w:rsidP="000073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5608">
        <w:rPr>
          <w:sz w:val="28"/>
          <w:szCs w:val="28"/>
        </w:rPr>
        <w:t xml:space="preserve">Принятые решения об участии в государственных программах Российской </w:t>
      </w:r>
      <w:r w:rsidRPr="00725608">
        <w:rPr>
          <w:sz w:val="28"/>
          <w:szCs w:val="28"/>
        </w:rPr>
        <w:lastRenderedPageBreak/>
        <w:t>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муниципального образования - минимальной.</w:t>
      </w:r>
    </w:p>
    <w:p w:rsidR="00B43029" w:rsidRPr="00725608" w:rsidRDefault="00B43029" w:rsidP="000073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5608">
        <w:rPr>
          <w:sz w:val="28"/>
          <w:szCs w:val="28"/>
        </w:rPr>
        <w:t>На развитие сети местных автомобильных дорог будут направлены средства дорожного фонда муниципального образования, объем бюджетных ассигнований которого, будет определяться с учетом новых обязательств, установленных бюджетным законодательством, связанных с необходимостью его корректировки с учетом факта поступления доходов бюджета поселения, формирующих дорожный фонд муниципального образования, в отчетном периоде.</w:t>
      </w:r>
    </w:p>
    <w:p w:rsidR="00B43029" w:rsidRPr="00725608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08">
        <w:rPr>
          <w:sz w:val="28"/>
          <w:szCs w:val="28"/>
        </w:rPr>
        <w:t>Для достижения высокого уровня открытости и прозрачности управления муниципальными финансами Азейского</w:t>
      </w:r>
      <w:r w:rsidR="00DC78BE">
        <w:rPr>
          <w:sz w:val="28"/>
          <w:szCs w:val="28"/>
        </w:rPr>
        <w:t xml:space="preserve"> </w:t>
      </w:r>
      <w:r w:rsidRPr="00725608">
        <w:rPr>
          <w:sz w:val="28"/>
          <w:szCs w:val="28"/>
        </w:rPr>
        <w:t xml:space="preserve">муниципального образования планируется повысить объем и регулярность обновления общедоступной информации о муниципальных финансах,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Интернет. </w:t>
      </w:r>
    </w:p>
    <w:p w:rsidR="00B43029" w:rsidRPr="00725608" w:rsidRDefault="00B43029" w:rsidP="000073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08">
        <w:rPr>
          <w:sz w:val="28"/>
          <w:szCs w:val="28"/>
        </w:rPr>
        <w:t>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B43029" w:rsidRDefault="00B43029" w:rsidP="000073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08">
        <w:rPr>
          <w:sz w:val="28"/>
          <w:szCs w:val="28"/>
        </w:rPr>
        <w:t xml:space="preserve"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</w:t>
      </w:r>
      <w:r>
        <w:rPr>
          <w:sz w:val="28"/>
          <w:szCs w:val="28"/>
        </w:rPr>
        <w:t>совершенствование организации</w:t>
      </w:r>
      <w:r w:rsidRPr="00725608">
        <w:rPr>
          <w:sz w:val="28"/>
          <w:szCs w:val="28"/>
        </w:rPr>
        <w:t xml:space="preserve"> и </w:t>
      </w:r>
      <w:r>
        <w:rPr>
          <w:sz w:val="28"/>
          <w:szCs w:val="28"/>
        </w:rPr>
        <w:t>осуществления</w:t>
      </w:r>
      <w:r w:rsidR="00DC78BE">
        <w:rPr>
          <w:sz w:val="28"/>
          <w:szCs w:val="28"/>
        </w:rPr>
        <w:t xml:space="preserve"> </w:t>
      </w:r>
      <w:r w:rsidRPr="00725608">
        <w:rPr>
          <w:sz w:val="28"/>
          <w:szCs w:val="28"/>
        </w:rPr>
        <w:t xml:space="preserve">внутреннего муниципального финансового контроля, </w:t>
      </w:r>
      <w:r>
        <w:rPr>
          <w:sz w:val="28"/>
          <w:szCs w:val="28"/>
        </w:rPr>
        <w:t>в целях повышения его эффективности.</w:t>
      </w:r>
    </w:p>
    <w:p w:rsidR="00B43029" w:rsidRPr="00725608" w:rsidRDefault="00B43029" w:rsidP="000073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08">
        <w:rPr>
          <w:sz w:val="28"/>
          <w:szCs w:val="28"/>
        </w:rPr>
        <w:t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Азейского</w:t>
      </w:r>
      <w:r w:rsidR="00DC78BE">
        <w:rPr>
          <w:sz w:val="28"/>
          <w:szCs w:val="28"/>
        </w:rPr>
        <w:t xml:space="preserve"> </w:t>
      </w:r>
      <w:r w:rsidRPr="00725608">
        <w:rPr>
          <w:sz w:val="28"/>
          <w:szCs w:val="28"/>
        </w:rPr>
        <w:t>муниципального образования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22672"/>
    <w:rsid w:val="00033777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E28DB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3998"/>
    <w:rsid w:val="001A41F1"/>
    <w:rsid w:val="001A570F"/>
    <w:rsid w:val="001C1E85"/>
    <w:rsid w:val="001D0FEA"/>
    <w:rsid w:val="001D4531"/>
    <w:rsid w:val="001E3CC5"/>
    <w:rsid w:val="001E4068"/>
    <w:rsid w:val="001E4393"/>
    <w:rsid w:val="001E5EF0"/>
    <w:rsid w:val="001E77BD"/>
    <w:rsid w:val="001F2488"/>
    <w:rsid w:val="001F2B63"/>
    <w:rsid w:val="002008B9"/>
    <w:rsid w:val="00207BA6"/>
    <w:rsid w:val="00215347"/>
    <w:rsid w:val="00216632"/>
    <w:rsid w:val="0022178A"/>
    <w:rsid w:val="002264D5"/>
    <w:rsid w:val="00230BED"/>
    <w:rsid w:val="00236A34"/>
    <w:rsid w:val="00237D12"/>
    <w:rsid w:val="002438D6"/>
    <w:rsid w:val="00247483"/>
    <w:rsid w:val="00261093"/>
    <w:rsid w:val="00265400"/>
    <w:rsid w:val="00273E9B"/>
    <w:rsid w:val="00275359"/>
    <w:rsid w:val="002809B1"/>
    <w:rsid w:val="00280F38"/>
    <w:rsid w:val="0028139C"/>
    <w:rsid w:val="00283C2D"/>
    <w:rsid w:val="00285EF7"/>
    <w:rsid w:val="00290738"/>
    <w:rsid w:val="00291839"/>
    <w:rsid w:val="002A0B80"/>
    <w:rsid w:val="002A7505"/>
    <w:rsid w:val="002B12BC"/>
    <w:rsid w:val="002B6239"/>
    <w:rsid w:val="002C026B"/>
    <w:rsid w:val="002C459C"/>
    <w:rsid w:val="002E19B5"/>
    <w:rsid w:val="002E2240"/>
    <w:rsid w:val="002E4EED"/>
    <w:rsid w:val="002E57EA"/>
    <w:rsid w:val="002E734D"/>
    <w:rsid w:val="002F4A9B"/>
    <w:rsid w:val="00310C88"/>
    <w:rsid w:val="00316A73"/>
    <w:rsid w:val="003254AE"/>
    <w:rsid w:val="00327A4E"/>
    <w:rsid w:val="00340E08"/>
    <w:rsid w:val="00342174"/>
    <w:rsid w:val="00361F88"/>
    <w:rsid w:val="00364CB8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F0838"/>
    <w:rsid w:val="00406B72"/>
    <w:rsid w:val="0040704A"/>
    <w:rsid w:val="004164D0"/>
    <w:rsid w:val="004201F3"/>
    <w:rsid w:val="004219B2"/>
    <w:rsid w:val="00423B9A"/>
    <w:rsid w:val="00430976"/>
    <w:rsid w:val="00430B9E"/>
    <w:rsid w:val="00437164"/>
    <w:rsid w:val="00441674"/>
    <w:rsid w:val="00451D3F"/>
    <w:rsid w:val="004561DD"/>
    <w:rsid w:val="00456CA3"/>
    <w:rsid w:val="00460272"/>
    <w:rsid w:val="004616F7"/>
    <w:rsid w:val="004657AC"/>
    <w:rsid w:val="00476BE9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507428"/>
    <w:rsid w:val="00515281"/>
    <w:rsid w:val="00525683"/>
    <w:rsid w:val="0053101A"/>
    <w:rsid w:val="00531323"/>
    <w:rsid w:val="005473D0"/>
    <w:rsid w:val="00547687"/>
    <w:rsid w:val="00551353"/>
    <w:rsid w:val="00553E60"/>
    <w:rsid w:val="00564B79"/>
    <w:rsid w:val="00566DF5"/>
    <w:rsid w:val="0057555F"/>
    <w:rsid w:val="005773B0"/>
    <w:rsid w:val="00586D69"/>
    <w:rsid w:val="00587286"/>
    <w:rsid w:val="005921EC"/>
    <w:rsid w:val="005A7350"/>
    <w:rsid w:val="005B288D"/>
    <w:rsid w:val="005B7130"/>
    <w:rsid w:val="005C5E9C"/>
    <w:rsid w:val="005C6AF8"/>
    <w:rsid w:val="005C756C"/>
    <w:rsid w:val="005D157A"/>
    <w:rsid w:val="005E033E"/>
    <w:rsid w:val="005E6029"/>
    <w:rsid w:val="005F2ADD"/>
    <w:rsid w:val="005F4778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5FE4"/>
    <w:rsid w:val="00690ECE"/>
    <w:rsid w:val="0069446A"/>
    <w:rsid w:val="006B70F9"/>
    <w:rsid w:val="006C5269"/>
    <w:rsid w:val="006D51FA"/>
    <w:rsid w:val="006D53D4"/>
    <w:rsid w:val="006D5F8B"/>
    <w:rsid w:val="006E26BA"/>
    <w:rsid w:val="006F49B3"/>
    <w:rsid w:val="00701463"/>
    <w:rsid w:val="0070386E"/>
    <w:rsid w:val="007059FA"/>
    <w:rsid w:val="00725608"/>
    <w:rsid w:val="00725A05"/>
    <w:rsid w:val="007301CA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B0994"/>
    <w:rsid w:val="007B2880"/>
    <w:rsid w:val="007D1111"/>
    <w:rsid w:val="007E693C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80053"/>
    <w:rsid w:val="00884BFB"/>
    <w:rsid w:val="00895362"/>
    <w:rsid w:val="0089731F"/>
    <w:rsid w:val="008B0E51"/>
    <w:rsid w:val="008B25CE"/>
    <w:rsid w:val="008B7C79"/>
    <w:rsid w:val="008C3C28"/>
    <w:rsid w:val="008D06B9"/>
    <w:rsid w:val="008D26E2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41DE"/>
    <w:rsid w:val="00937B13"/>
    <w:rsid w:val="00940BF0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41E3E"/>
    <w:rsid w:val="00A42985"/>
    <w:rsid w:val="00A44D16"/>
    <w:rsid w:val="00A45D9D"/>
    <w:rsid w:val="00A45F1C"/>
    <w:rsid w:val="00A46F31"/>
    <w:rsid w:val="00A47243"/>
    <w:rsid w:val="00A578AF"/>
    <w:rsid w:val="00A57BC9"/>
    <w:rsid w:val="00A57E50"/>
    <w:rsid w:val="00A61DE7"/>
    <w:rsid w:val="00A6419B"/>
    <w:rsid w:val="00A71C5B"/>
    <w:rsid w:val="00A72B4D"/>
    <w:rsid w:val="00A81520"/>
    <w:rsid w:val="00A823C6"/>
    <w:rsid w:val="00A85DFF"/>
    <w:rsid w:val="00A85F76"/>
    <w:rsid w:val="00AA74D1"/>
    <w:rsid w:val="00AB2E78"/>
    <w:rsid w:val="00AB4EFE"/>
    <w:rsid w:val="00AC4650"/>
    <w:rsid w:val="00AD7742"/>
    <w:rsid w:val="00AD7ED1"/>
    <w:rsid w:val="00AE10DB"/>
    <w:rsid w:val="00AF4AD4"/>
    <w:rsid w:val="00B000D2"/>
    <w:rsid w:val="00B02078"/>
    <w:rsid w:val="00B0448E"/>
    <w:rsid w:val="00B20C88"/>
    <w:rsid w:val="00B244A3"/>
    <w:rsid w:val="00B3507B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7E39"/>
    <w:rsid w:val="00BB15CC"/>
    <w:rsid w:val="00BC1632"/>
    <w:rsid w:val="00BC6A21"/>
    <w:rsid w:val="00BE08DA"/>
    <w:rsid w:val="00BE0BD4"/>
    <w:rsid w:val="00BE4AF8"/>
    <w:rsid w:val="00C0267A"/>
    <w:rsid w:val="00C10913"/>
    <w:rsid w:val="00C1223C"/>
    <w:rsid w:val="00C14AE1"/>
    <w:rsid w:val="00C179A0"/>
    <w:rsid w:val="00C27653"/>
    <w:rsid w:val="00C30DD8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9236A"/>
    <w:rsid w:val="00CA39EC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A7F2D"/>
    <w:rsid w:val="00DB529A"/>
    <w:rsid w:val="00DB54CF"/>
    <w:rsid w:val="00DB604E"/>
    <w:rsid w:val="00DC0931"/>
    <w:rsid w:val="00DC78BE"/>
    <w:rsid w:val="00DD35E4"/>
    <w:rsid w:val="00DD44C9"/>
    <w:rsid w:val="00DD56BB"/>
    <w:rsid w:val="00DD7C95"/>
    <w:rsid w:val="00DE1964"/>
    <w:rsid w:val="00DF0A34"/>
    <w:rsid w:val="00E04C13"/>
    <w:rsid w:val="00E0612D"/>
    <w:rsid w:val="00E12145"/>
    <w:rsid w:val="00E22610"/>
    <w:rsid w:val="00E236C7"/>
    <w:rsid w:val="00E32CB8"/>
    <w:rsid w:val="00E32E4A"/>
    <w:rsid w:val="00E6376D"/>
    <w:rsid w:val="00E72982"/>
    <w:rsid w:val="00E7495D"/>
    <w:rsid w:val="00E82BC6"/>
    <w:rsid w:val="00E90CD7"/>
    <w:rsid w:val="00E90D61"/>
    <w:rsid w:val="00E91494"/>
    <w:rsid w:val="00E943E2"/>
    <w:rsid w:val="00EA6F09"/>
    <w:rsid w:val="00EC4E34"/>
    <w:rsid w:val="00EF0872"/>
    <w:rsid w:val="00EF4BF1"/>
    <w:rsid w:val="00EF72C4"/>
    <w:rsid w:val="00F020B6"/>
    <w:rsid w:val="00F02900"/>
    <w:rsid w:val="00F02C6E"/>
    <w:rsid w:val="00F06B92"/>
    <w:rsid w:val="00F10FC8"/>
    <w:rsid w:val="00F128CC"/>
    <w:rsid w:val="00F13A0E"/>
    <w:rsid w:val="00F2592D"/>
    <w:rsid w:val="00F25CEA"/>
    <w:rsid w:val="00F30A9F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91A6E"/>
    <w:rsid w:val="00FA5726"/>
    <w:rsid w:val="00FB3564"/>
    <w:rsid w:val="00FB69C8"/>
    <w:rsid w:val="00FB6B73"/>
    <w:rsid w:val="00FC5E58"/>
    <w:rsid w:val="00FE547A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8C5804-AE9C-455D-B60C-E7AA2845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New-Element</cp:lastModifiedBy>
  <cp:revision>68</cp:revision>
  <cp:lastPrinted>2019-10-07T03:55:00Z</cp:lastPrinted>
  <dcterms:created xsi:type="dcterms:W3CDTF">2016-10-06T03:23:00Z</dcterms:created>
  <dcterms:modified xsi:type="dcterms:W3CDTF">2019-10-07T03:57:00Z</dcterms:modified>
</cp:coreProperties>
</file>