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43" w:rsidRDefault="008E5C43" w:rsidP="008E5C43">
      <w:pPr>
        <w:spacing w:before="100" w:beforeAutospacing="1" w:after="0" w:line="240" w:lineRule="auto"/>
        <w:contextualSpacing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8E5C43">
        <w:rPr>
          <w:rFonts w:ascii="Segoe UI" w:eastAsia="Times New Roman" w:hAnsi="Segoe UI" w:cs="Segoe U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43" w:rsidRDefault="008E5C43" w:rsidP="00075EB4">
      <w:pPr>
        <w:spacing w:before="100" w:beforeAutospacing="1" w:after="0" w:line="240" w:lineRule="auto"/>
        <w:contextualSpacing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8E5C43" w:rsidRDefault="008E5C43" w:rsidP="00075EB4">
      <w:pPr>
        <w:spacing w:before="100" w:beforeAutospacing="1" w:after="0" w:line="240" w:lineRule="auto"/>
        <w:contextualSpacing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190977" w:rsidRPr="00103F7D" w:rsidRDefault="00190977" w:rsidP="00075EB4">
      <w:pPr>
        <w:spacing w:before="100" w:beforeAutospacing="1" w:after="0" w:line="240" w:lineRule="auto"/>
        <w:contextualSpacing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03F7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Новый порядок определения кадастровой стоимости</w:t>
      </w:r>
    </w:p>
    <w:p w:rsidR="000A53AD" w:rsidRPr="00103F7D" w:rsidRDefault="000A53AD" w:rsidP="00075EB4">
      <w:pPr>
        <w:spacing w:before="100" w:beforeAutospacing="1" w:after="0" w:line="240" w:lineRule="auto"/>
        <w:contextualSpacing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43A1F" w:rsidRPr="00103F7D" w:rsidRDefault="00C43A1F" w:rsidP="00075EB4">
      <w:pPr>
        <w:spacing w:after="0" w:line="240" w:lineRule="auto"/>
        <w:contextualSpacing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</w:t>
      </w:r>
      <w:r w:rsidR="008E5C43">
        <w:rPr>
          <w:rFonts w:ascii="Segoe UI" w:eastAsia="Times New Roman" w:hAnsi="Segoe UI" w:cs="Segoe UI"/>
          <w:sz w:val="24"/>
          <w:szCs w:val="24"/>
          <w:lang w:eastAsia="ru-RU"/>
        </w:rPr>
        <w:t>Второго</w:t>
      </w: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марта </w:t>
      </w:r>
      <w:r w:rsidR="002B5B14" w:rsidRPr="00103F7D">
        <w:rPr>
          <w:rFonts w:ascii="Segoe UI" w:eastAsia="Times New Roman" w:hAnsi="Segoe UI" w:cs="Segoe UI"/>
          <w:sz w:val="24"/>
          <w:szCs w:val="24"/>
          <w:lang w:eastAsia="ru-RU"/>
        </w:rPr>
        <w:t>2019 года</w:t>
      </w: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B5B14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министерством экономического развития России </w:t>
      </w:r>
      <w:r w:rsidRPr="00103F7D">
        <w:rPr>
          <w:rStyle w:val="extended-textfull"/>
          <w:rFonts w:ascii="Segoe UI" w:hAnsi="Segoe UI" w:cs="Segoe UI"/>
          <w:sz w:val="24"/>
          <w:szCs w:val="24"/>
        </w:rPr>
        <w:t>введен новый порядок определения кадастровой стоимости объектов недвижимости, в отношении которых осуществлен государственный кадастровый учет</w:t>
      </w:r>
      <w:r w:rsidR="00823FB1" w:rsidRPr="00103F7D">
        <w:rPr>
          <w:rStyle w:val="extended-textfull"/>
          <w:rFonts w:ascii="Segoe UI" w:hAnsi="Segoe UI" w:cs="Segoe UI"/>
          <w:sz w:val="24"/>
          <w:szCs w:val="24"/>
        </w:rPr>
        <w:t xml:space="preserve"> или в Единый государственный реестр недвижимости </w:t>
      </w:r>
      <w:r w:rsidR="0065600E" w:rsidRPr="00103F7D">
        <w:rPr>
          <w:rStyle w:val="extended-textfull"/>
          <w:rFonts w:ascii="Segoe UI" w:hAnsi="Segoe UI" w:cs="Segoe UI"/>
          <w:sz w:val="24"/>
          <w:szCs w:val="24"/>
        </w:rPr>
        <w:t xml:space="preserve">внесены сведения </w:t>
      </w:r>
      <w:r w:rsidR="00823FB1" w:rsidRPr="00103F7D">
        <w:rPr>
          <w:rStyle w:val="extended-textfull"/>
          <w:rFonts w:ascii="Segoe UI" w:hAnsi="Segoe UI" w:cs="Segoe UI"/>
          <w:sz w:val="24"/>
          <w:szCs w:val="24"/>
        </w:rPr>
        <w:t xml:space="preserve">о ранее учтенном объекте недвижимости. </w:t>
      </w:r>
    </w:p>
    <w:p w:rsidR="0065600E" w:rsidRPr="00103F7D" w:rsidRDefault="000E6D9E" w:rsidP="00075EB4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Порядок</w:t>
      </w:r>
      <w:r w:rsidR="0030611D">
        <w:rPr>
          <w:rFonts w:ascii="Segoe UI" w:eastAsia="Times New Roman" w:hAnsi="Segoe UI" w:cs="Segoe UI"/>
          <w:sz w:val="24"/>
          <w:szCs w:val="24"/>
          <w:lang w:eastAsia="ru-RU"/>
        </w:rPr>
        <w:t xml:space="preserve">, утвержденный приказом Минэкономразвития РФ от 24 сентября </w:t>
      </w:r>
      <w:r w:rsidR="0030611D" w:rsidRPr="0030611D">
        <w:rPr>
          <w:rFonts w:ascii="Segoe UI" w:eastAsia="Times New Roman" w:hAnsi="Segoe UI" w:cs="Segoe UI"/>
          <w:sz w:val="24"/>
          <w:szCs w:val="24"/>
          <w:lang w:eastAsia="ru-RU"/>
        </w:rPr>
        <w:t xml:space="preserve">2018 </w:t>
      </w:r>
      <w:r w:rsidR="0030611D">
        <w:rPr>
          <w:rFonts w:ascii="Segoe UI" w:eastAsia="Times New Roman" w:hAnsi="Segoe UI" w:cs="Segoe UI"/>
          <w:sz w:val="24"/>
          <w:szCs w:val="24"/>
          <w:lang w:eastAsia="ru-RU"/>
        </w:rPr>
        <w:t xml:space="preserve">года </w:t>
      </w:r>
      <w:r w:rsidR="0030611D" w:rsidRPr="0030611D">
        <w:rPr>
          <w:rFonts w:ascii="Segoe UI" w:eastAsia="Times New Roman" w:hAnsi="Segoe UI" w:cs="Segoe UI"/>
          <w:sz w:val="24"/>
          <w:szCs w:val="24"/>
          <w:lang w:eastAsia="ru-RU"/>
        </w:rPr>
        <w:t>№ 514</w:t>
      </w:r>
      <w:r w:rsidR="0030611D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предусматривает определение кадастровой стоимости для всех видов объектов недвижимости по средним показателям </w:t>
      </w:r>
      <w:r w:rsidR="000E786E" w:rsidRPr="00103F7D">
        <w:rPr>
          <w:rFonts w:ascii="Segoe UI" w:eastAsia="Times New Roman" w:hAnsi="Segoe UI" w:cs="Segoe UI"/>
          <w:sz w:val="24"/>
          <w:szCs w:val="24"/>
          <w:lang w:eastAsia="ru-RU"/>
        </w:rPr>
        <w:t>для</w:t>
      </w: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кадастровых квартал</w:t>
      </w:r>
      <w:r w:rsidR="000E786E" w:rsidRPr="00103F7D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, в которых располагаются объекты. </w:t>
      </w:r>
      <w:r w:rsidR="0065600E" w:rsidRPr="00103F7D">
        <w:rPr>
          <w:rFonts w:ascii="Segoe UI" w:eastAsia="Times New Roman" w:hAnsi="Segoe UI" w:cs="Segoe UI"/>
          <w:sz w:val="24"/>
          <w:szCs w:val="24"/>
          <w:lang w:eastAsia="ru-RU"/>
        </w:rPr>
        <w:t>Напомним, что действующие показатели утверждены Правительством Иркутской области</w:t>
      </w:r>
      <w:r w:rsidR="005328AA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объектов капитального строительства и различных категорий земель</w:t>
      </w:r>
      <w:r w:rsidR="0065600E" w:rsidRPr="00103F7D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876D6" w:rsidRPr="00103F7D" w:rsidRDefault="00823FB1" w:rsidP="00075EB4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</w:t>
      </w:r>
      <w:r w:rsidR="00190977" w:rsidRPr="00103F7D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>первые у</w:t>
      </w:r>
      <w:r w:rsidR="009A457C" w:rsidRPr="00103F7D">
        <w:rPr>
          <w:rFonts w:ascii="Segoe UI" w:eastAsia="Times New Roman" w:hAnsi="Segoe UI" w:cs="Segoe UI"/>
          <w:sz w:val="24"/>
          <w:szCs w:val="24"/>
          <w:lang w:eastAsia="ru-RU"/>
        </w:rPr>
        <w:t>твержден алгоритм</w:t>
      </w:r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определения кадастровой стоимости </w:t>
      </w:r>
      <w:proofErr w:type="spellStart"/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>машино-мест</w:t>
      </w:r>
      <w:proofErr w:type="spellEnd"/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, объектов незавершенного строительства и единых недвижимых комплексов. </w:t>
      </w: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>Сейчас в</w:t>
      </w:r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Иркутской области </w:t>
      </w:r>
      <w:r w:rsidR="009A457C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без кадастровой стоимости </w:t>
      </w:r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>насчитывается не многим более 500</w:t>
      </w:r>
      <w:r w:rsidR="009A457C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876D6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таких </w:t>
      </w:r>
      <w:r w:rsidR="009A457C" w:rsidRPr="00103F7D">
        <w:rPr>
          <w:rFonts w:ascii="Segoe UI" w:eastAsia="Times New Roman" w:hAnsi="Segoe UI" w:cs="Segoe UI"/>
          <w:sz w:val="24"/>
          <w:szCs w:val="24"/>
          <w:lang w:eastAsia="ru-RU"/>
        </w:rPr>
        <w:t>объектов</w:t>
      </w:r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>, преимущественно это объекты промышленного и административного назначения, жильё составля</w:t>
      </w:r>
      <w:r w:rsidR="000E6D9E" w:rsidRPr="00103F7D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="006977C9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11%. </w:t>
      </w:r>
    </w:p>
    <w:p w:rsidR="006977C9" w:rsidRPr="00103F7D" w:rsidRDefault="002876D6" w:rsidP="00075EB4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</w:t>
      </w:r>
      <w:r w:rsidR="000E6D9E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расчета кадастровой стоимости зданий и помещений </w:t>
      </w:r>
      <w:r w:rsidR="00823FB1" w:rsidRPr="00103F7D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правила существенно не изменились. </w:t>
      </w:r>
    </w:p>
    <w:p w:rsidR="0065600E" w:rsidRPr="00103F7D" w:rsidRDefault="009A457C" w:rsidP="009A457C">
      <w:pPr>
        <w:pStyle w:val="a4"/>
        <w:spacing w:after="0"/>
        <w:jc w:val="both"/>
        <w:rPr>
          <w:rFonts w:ascii="Segoe UI" w:hAnsi="Segoe UI" w:cs="Segoe UI"/>
          <w:color w:val="000000"/>
        </w:rPr>
      </w:pPr>
      <w:r w:rsidRPr="00103F7D">
        <w:rPr>
          <w:rFonts w:ascii="Segoe UI" w:hAnsi="Segoe UI" w:cs="Segoe UI"/>
          <w:color w:val="000000"/>
        </w:rPr>
        <w:t xml:space="preserve">            </w:t>
      </w:r>
      <w:r w:rsidR="002876D6" w:rsidRPr="00103F7D">
        <w:rPr>
          <w:rFonts w:ascii="Segoe UI" w:hAnsi="Segoe UI" w:cs="Segoe UI"/>
          <w:color w:val="000000"/>
        </w:rPr>
        <w:t xml:space="preserve">Документом предусмотрен ряд изменений в методике определения кадастровой стоимости земельных участков. </w:t>
      </w:r>
      <w:proofErr w:type="gramStart"/>
      <w:r w:rsidR="002876D6" w:rsidRPr="00103F7D">
        <w:rPr>
          <w:rFonts w:ascii="Segoe UI" w:hAnsi="Segoe UI" w:cs="Segoe UI"/>
          <w:color w:val="000000"/>
        </w:rPr>
        <w:t>Так</w:t>
      </w:r>
      <w:proofErr w:type="gramEnd"/>
      <w:r w:rsidR="002876D6" w:rsidRPr="00103F7D">
        <w:rPr>
          <w:rFonts w:ascii="Segoe UI" w:hAnsi="Segoe UI" w:cs="Segoe UI"/>
          <w:color w:val="000000"/>
        </w:rPr>
        <w:t xml:space="preserve"> например, </w:t>
      </w:r>
      <w:r w:rsidR="0065600E" w:rsidRPr="00103F7D">
        <w:rPr>
          <w:rFonts w:ascii="Segoe UI" w:hAnsi="Segoe UI" w:cs="Segoe UI"/>
          <w:color w:val="000000"/>
        </w:rPr>
        <w:t>в случае объединения, перераспределения земельных участков</w:t>
      </w:r>
      <w:r w:rsidR="002876D6" w:rsidRPr="00103F7D">
        <w:rPr>
          <w:rFonts w:ascii="Segoe UI" w:hAnsi="Segoe UI" w:cs="Segoe UI"/>
          <w:color w:val="000000"/>
        </w:rPr>
        <w:t xml:space="preserve"> при соблюдении определенных условий стоимость будет рассчитываться по </w:t>
      </w:r>
      <w:r w:rsidR="0065600E" w:rsidRPr="00103F7D">
        <w:rPr>
          <w:rFonts w:ascii="Segoe UI" w:hAnsi="Segoe UI" w:cs="Segoe UI"/>
          <w:color w:val="000000"/>
        </w:rPr>
        <w:t>наименьше</w:t>
      </w:r>
      <w:r w:rsidR="002876D6" w:rsidRPr="00103F7D">
        <w:rPr>
          <w:rFonts w:ascii="Segoe UI" w:hAnsi="Segoe UI" w:cs="Segoe UI"/>
          <w:color w:val="000000"/>
        </w:rPr>
        <w:t>му</w:t>
      </w:r>
      <w:r w:rsidR="0065600E" w:rsidRPr="00103F7D">
        <w:rPr>
          <w:rFonts w:ascii="Segoe UI" w:hAnsi="Segoe UI" w:cs="Segoe UI"/>
          <w:color w:val="000000"/>
        </w:rPr>
        <w:t xml:space="preserve"> из показателей кадастровой стоимости исходных земельных участков. Ранее кадастровая стоимость нового объекта определялась по средним значениям показателя</w:t>
      </w:r>
      <w:r w:rsidR="002876D6" w:rsidRPr="00103F7D">
        <w:rPr>
          <w:rFonts w:ascii="Segoe UI" w:hAnsi="Segoe UI" w:cs="Segoe UI"/>
          <w:color w:val="000000"/>
        </w:rPr>
        <w:t xml:space="preserve"> для кадастрового квартала</w:t>
      </w:r>
      <w:r w:rsidR="0065600E" w:rsidRPr="00103F7D">
        <w:rPr>
          <w:rFonts w:ascii="Segoe UI" w:hAnsi="Segoe UI" w:cs="Segoe UI"/>
          <w:color w:val="000000"/>
        </w:rPr>
        <w:t>.</w:t>
      </w:r>
      <w:r w:rsidR="002876D6" w:rsidRPr="00103F7D">
        <w:rPr>
          <w:rFonts w:ascii="Segoe UI" w:hAnsi="Segoe UI" w:cs="Segoe UI"/>
          <w:color w:val="000000"/>
        </w:rPr>
        <w:t xml:space="preserve"> </w:t>
      </w:r>
    </w:p>
    <w:p w:rsidR="002876D6" w:rsidRPr="00103F7D" w:rsidRDefault="002876D6" w:rsidP="002876D6">
      <w:pPr>
        <w:pStyle w:val="a4"/>
        <w:spacing w:after="0"/>
        <w:jc w:val="both"/>
        <w:rPr>
          <w:rFonts w:ascii="Segoe UI" w:hAnsi="Segoe UI" w:cs="Segoe UI"/>
          <w:lang w:eastAsia="ru-RU"/>
        </w:rPr>
      </w:pPr>
      <w:r w:rsidRPr="00103F7D">
        <w:rPr>
          <w:rFonts w:ascii="Segoe UI" w:hAnsi="Segoe UI" w:cs="Segoe UI"/>
          <w:color w:val="000000"/>
        </w:rPr>
        <w:t xml:space="preserve">            У</w:t>
      </w:r>
      <w:r w:rsidRPr="00103F7D">
        <w:rPr>
          <w:rFonts w:ascii="Segoe UI" w:hAnsi="Segoe UI" w:cs="Segoe UI"/>
          <w:lang w:eastAsia="ru-RU"/>
        </w:rPr>
        <w:t xml:space="preserve">становлены правила определения кадастровой стоимости для земельных участков, предназначенных для жилищного строительства, ведения личного подсобного хозяйства, садоводства либо огородничества, а также при наличии у земельного участка более чем одного вида разрешенного использования. </w:t>
      </w:r>
    </w:p>
    <w:p w:rsidR="002405F1" w:rsidRPr="00103F7D" w:rsidRDefault="002405F1" w:rsidP="002405F1">
      <w:pPr>
        <w:spacing w:after="0" w:line="240" w:lineRule="auto"/>
        <w:contextualSpacing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103F7D">
        <w:rPr>
          <w:rStyle w:val="extended-textfull"/>
          <w:rFonts w:ascii="Segoe UI" w:hAnsi="Segoe UI" w:cs="Segoe UI"/>
          <w:sz w:val="24"/>
          <w:szCs w:val="24"/>
        </w:rPr>
        <w:t xml:space="preserve">            По мнению экспертов, измененный порядок поможет решить ряд проблем, с которыми часто сталкиваются владельцы недвижимости и органы власти.  </w:t>
      </w:r>
    </w:p>
    <w:p w:rsidR="006977C9" w:rsidRPr="00103F7D" w:rsidRDefault="006977C9" w:rsidP="00075EB4">
      <w:pPr>
        <w:spacing w:before="100" w:beforeAutospacing="1"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A53AD" w:rsidRPr="00103F7D" w:rsidRDefault="000A53AD" w:rsidP="000A53AD">
      <w:pPr>
        <w:pStyle w:val="a4"/>
        <w:spacing w:after="0"/>
        <w:rPr>
          <w:rFonts w:ascii="Segoe UI" w:hAnsi="Segoe UI" w:cs="Segoe UI"/>
          <w:color w:val="000000"/>
          <w:sz w:val="18"/>
          <w:szCs w:val="18"/>
        </w:rPr>
      </w:pPr>
      <w:r w:rsidRPr="00103F7D">
        <w:rPr>
          <w:rFonts w:ascii="Segoe UI" w:hAnsi="Segoe UI" w:cs="Segoe UI"/>
          <w:color w:val="000000"/>
          <w:sz w:val="18"/>
          <w:szCs w:val="18"/>
        </w:rPr>
        <w:t xml:space="preserve">Г. Л. </w:t>
      </w:r>
      <w:proofErr w:type="spellStart"/>
      <w:r w:rsidRPr="00103F7D">
        <w:rPr>
          <w:rFonts w:ascii="Segoe UI" w:hAnsi="Segoe UI" w:cs="Segoe UI"/>
          <w:color w:val="000000"/>
          <w:sz w:val="18"/>
          <w:szCs w:val="18"/>
        </w:rPr>
        <w:t>Санду</w:t>
      </w:r>
      <w:proofErr w:type="spellEnd"/>
      <w:r w:rsidRPr="00103F7D">
        <w:rPr>
          <w:rFonts w:ascii="Segoe UI" w:hAnsi="Segoe UI" w:cs="Segoe UI"/>
          <w:color w:val="000000"/>
          <w:sz w:val="18"/>
          <w:szCs w:val="18"/>
        </w:rPr>
        <w:t>, начальник отдела определения кадастровой стоимости</w:t>
      </w:r>
    </w:p>
    <w:p w:rsidR="000A53AD" w:rsidRPr="00103F7D" w:rsidRDefault="000A53AD" w:rsidP="000A53AD">
      <w:pPr>
        <w:pStyle w:val="a4"/>
        <w:spacing w:after="0"/>
        <w:rPr>
          <w:rFonts w:ascii="Segoe UI" w:hAnsi="Segoe UI" w:cs="Segoe UI"/>
          <w:color w:val="000000"/>
          <w:sz w:val="18"/>
          <w:szCs w:val="18"/>
        </w:rPr>
      </w:pPr>
      <w:r w:rsidRPr="00103F7D">
        <w:rPr>
          <w:rFonts w:ascii="Segoe UI" w:hAnsi="Segoe UI" w:cs="Segoe UI"/>
          <w:color w:val="000000"/>
          <w:sz w:val="18"/>
          <w:szCs w:val="18"/>
        </w:rPr>
        <w:t>филиала ФГБУ «ФКП Росреестра» по Иркутской области</w:t>
      </w:r>
    </w:p>
    <w:p w:rsidR="000141C2" w:rsidRPr="00103F7D" w:rsidRDefault="000141C2" w:rsidP="000A53AD">
      <w:pPr>
        <w:pStyle w:val="a4"/>
        <w:spacing w:after="0"/>
        <w:rPr>
          <w:rFonts w:ascii="Segoe UI" w:hAnsi="Segoe UI" w:cs="Segoe UI"/>
          <w:color w:val="000000"/>
          <w:sz w:val="18"/>
          <w:szCs w:val="18"/>
        </w:rPr>
      </w:pPr>
    </w:p>
    <w:sectPr w:rsidR="000141C2" w:rsidRPr="00103F7D" w:rsidSect="000A5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77"/>
    <w:rsid w:val="000141C2"/>
    <w:rsid w:val="00075EB4"/>
    <w:rsid w:val="000A53AD"/>
    <w:rsid w:val="000E6D9E"/>
    <w:rsid w:val="000E786E"/>
    <w:rsid w:val="000F5D1A"/>
    <w:rsid w:val="00103F7D"/>
    <w:rsid w:val="00190977"/>
    <w:rsid w:val="002405F1"/>
    <w:rsid w:val="002876D6"/>
    <w:rsid w:val="00294ED2"/>
    <w:rsid w:val="002B5B14"/>
    <w:rsid w:val="0030611D"/>
    <w:rsid w:val="0048323B"/>
    <w:rsid w:val="005328AA"/>
    <w:rsid w:val="0065600E"/>
    <w:rsid w:val="006977C9"/>
    <w:rsid w:val="00702043"/>
    <w:rsid w:val="007E25A8"/>
    <w:rsid w:val="00823FB1"/>
    <w:rsid w:val="008E5C43"/>
    <w:rsid w:val="009A457C"/>
    <w:rsid w:val="00A15BD7"/>
    <w:rsid w:val="00C43A1F"/>
    <w:rsid w:val="00DB2175"/>
    <w:rsid w:val="00F4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paragraph" w:styleId="3">
    <w:name w:val="heading 3"/>
    <w:basedOn w:val="a"/>
    <w:link w:val="30"/>
    <w:uiPriority w:val="9"/>
    <w:qFormat/>
    <w:rsid w:val="00190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90977"/>
  </w:style>
  <w:style w:type="paragraph" w:styleId="a3">
    <w:name w:val="Normal (Web)"/>
    <w:basedOn w:val="a"/>
    <w:uiPriority w:val="99"/>
    <w:semiHidden/>
    <w:unhideWhenUsed/>
    <w:rsid w:val="001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A53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A53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full">
    <w:name w:val="extended-text__full"/>
    <w:basedOn w:val="a0"/>
    <w:rsid w:val="000141C2"/>
  </w:style>
  <w:style w:type="paragraph" w:styleId="a6">
    <w:name w:val="Balloon Text"/>
    <w:basedOn w:val="a"/>
    <w:link w:val="a7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Sandu_GL</dc:creator>
  <cp:lastModifiedBy>shkvarina_ma</cp:lastModifiedBy>
  <cp:revision>6</cp:revision>
  <dcterms:created xsi:type="dcterms:W3CDTF">2019-03-19T08:43:00Z</dcterms:created>
  <dcterms:modified xsi:type="dcterms:W3CDTF">2019-03-20T04:01:00Z</dcterms:modified>
</cp:coreProperties>
</file>