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44" w:rsidRPr="00D2104A" w:rsidRDefault="00951E44" w:rsidP="00951E44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210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21803" cy="1148316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04A" w:rsidRPr="00513392" w:rsidRDefault="00D2104A" w:rsidP="00513392">
      <w:pPr>
        <w:spacing w:after="12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392">
        <w:rPr>
          <w:rFonts w:ascii="Times New Roman" w:hAnsi="Times New Roman" w:cs="Times New Roman"/>
          <w:b/>
          <w:sz w:val="28"/>
          <w:szCs w:val="28"/>
        </w:rPr>
        <w:t>Как узнать</w:t>
      </w:r>
      <w:r w:rsidR="00513392">
        <w:rPr>
          <w:rFonts w:ascii="Times New Roman" w:hAnsi="Times New Roman" w:cs="Times New Roman"/>
          <w:b/>
          <w:sz w:val="28"/>
          <w:szCs w:val="28"/>
        </w:rPr>
        <w:t>,</w:t>
      </w:r>
      <w:r w:rsidRPr="00513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392">
        <w:rPr>
          <w:rFonts w:ascii="Times New Roman" w:hAnsi="Times New Roman" w:cs="Times New Roman"/>
          <w:b/>
          <w:sz w:val="28"/>
          <w:szCs w:val="28"/>
        </w:rPr>
        <w:t xml:space="preserve">относится ли </w:t>
      </w:r>
      <w:r w:rsidRPr="00513392">
        <w:rPr>
          <w:rFonts w:ascii="Times New Roman" w:hAnsi="Times New Roman" w:cs="Times New Roman"/>
          <w:b/>
          <w:sz w:val="28"/>
          <w:szCs w:val="28"/>
        </w:rPr>
        <w:t>з</w:t>
      </w:r>
      <w:r w:rsidR="00513392" w:rsidRPr="00513392">
        <w:rPr>
          <w:rFonts w:ascii="Times New Roman" w:hAnsi="Times New Roman" w:cs="Times New Roman"/>
          <w:b/>
          <w:sz w:val="28"/>
          <w:szCs w:val="28"/>
        </w:rPr>
        <w:t xml:space="preserve">емельный участок к какому-либо </w:t>
      </w:r>
      <w:r w:rsidRPr="00513392">
        <w:rPr>
          <w:rFonts w:ascii="Times New Roman" w:hAnsi="Times New Roman" w:cs="Times New Roman"/>
          <w:b/>
          <w:sz w:val="28"/>
          <w:szCs w:val="28"/>
        </w:rPr>
        <w:t>поясу</w:t>
      </w:r>
      <w:r w:rsidR="00513392" w:rsidRPr="00513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392">
        <w:rPr>
          <w:rFonts w:ascii="Times New Roman" w:hAnsi="Times New Roman" w:cs="Times New Roman"/>
          <w:b/>
          <w:sz w:val="28"/>
          <w:szCs w:val="28"/>
        </w:rPr>
        <w:t>зон санитарной охраны источников водоснабжения?</w:t>
      </w:r>
    </w:p>
    <w:p w:rsidR="0067008D" w:rsidRDefault="005D697B" w:rsidP="005D697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</w:t>
      </w:r>
      <w:r w:rsidR="00670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санитарной </w:t>
      </w:r>
      <w:r w:rsidRPr="005D6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охраны </w:t>
      </w:r>
      <w:r w:rsidR="00670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устанавливаются для целей защиты источников водоснабжения от загрязнения и засорения. Сведения о них </w:t>
      </w:r>
      <w:r w:rsidR="00280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вносятся</w:t>
      </w:r>
      <w:r w:rsidR="00670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ЕГРН.</w:t>
      </w:r>
    </w:p>
    <w:p w:rsidR="005D697B" w:rsidRPr="005D697B" w:rsidRDefault="005D697B" w:rsidP="005D697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Зоны санитарной охраны организуются в составе трех поясов: </w:t>
      </w:r>
    </w:p>
    <w:p w:rsidR="005D697B" w:rsidRPr="005D697B" w:rsidRDefault="005D697B" w:rsidP="005D697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D697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пояс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</w:t>
      </w:r>
    </w:p>
    <w:p w:rsidR="005D697B" w:rsidRPr="005D697B" w:rsidRDefault="005D697B" w:rsidP="005D697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7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5D697B" w:rsidRPr="005D697B" w:rsidRDefault="005D697B" w:rsidP="005D697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соответствии с Федеральным законом «О государственной регистрации недвижимости» сведения о таких зонах подлежат внесению в Единый государственный реестр недвижимости (ЕГРН). </w:t>
      </w:r>
      <w:proofErr w:type="gramStart"/>
      <w:r w:rsidRPr="005D69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«Сведения о вхождении земельного участка в зону санитарной охраны являются общедоступными, предоставляются по запросам любых лиц</w:t>
      </w:r>
      <w:r w:rsidRPr="005D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говорит </w:t>
      </w:r>
      <w:r w:rsidRPr="005D6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Кадастровой палаты по Иркутской области Татьяна Токарева</w:t>
      </w:r>
      <w:r w:rsidRPr="005D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D69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того, чтобы узнать относится ли земельный участок к какому-либо из поясов зон санитарной охраны источников водоснабжения можно направить запрос о предоставлении сведений, содержащихся в ЕГРН, либо воспользоваться открытыми электронными сервисами официального сайта </w:t>
      </w:r>
      <w:proofErr w:type="spellStart"/>
      <w:r w:rsidRPr="005D69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Росреестра</w:t>
      </w:r>
      <w:proofErr w:type="spellEnd"/>
      <w:r w:rsidRPr="005D69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  <w:proofErr w:type="gramEnd"/>
    </w:p>
    <w:p w:rsidR="005D697B" w:rsidRPr="005D697B" w:rsidRDefault="005D697B" w:rsidP="005D697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Сведения о том, что земельный участок расположен в границах зоны санитарной охраны, отображаются в «Выписке из ЕГРН об объекте </w:t>
      </w:r>
      <w:r w:rsidRPr="005D69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недвижимости». Важно отметить, что если земельный участок полностью расположен в границах зоны санитарной охраны, то данные отображаются в «Разделе 1» Выписки (включая реестровый номер зоны, вид/ наименование зоны, номер пояса зоны санитарной охраны). В случаях расположения земельного участка в границах зоны санитарной охраны частично данные отображаются в «Разделе 4».</w:t>
      </w:r>
    </w:p>
    <w:p w:rsidR="005D697B" w:rsidRPr="005D697B" w:rsidRDefault="005D697B" w:rsidP="005D697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697B" w:rsidRPr="005D697B" w:rsidRDefault="005D697B" w:rsidP="005D697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9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кадастровых номерах земельных участков, входящих в зону санитарной охраны, можно получить в составе «Выписки из ЕГРН о зоне с особыми условиями использования территорий, территориальной зоне, публичном сервитуте,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Байкальской природной территории и ее</w:t>
      </w:r>
      <w:proofErr w:type="gramEnd"/>
      <w:r w:rsidRPr="005D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экологических </w:t>
      </w:r>
      <w:proofErr w:type="gramStart"/>
      <w:r w:rsidRPr="005D697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зонах</w:t>
      </w:r>
      <w:proofErr w:type="gramEnd"/>
      <w:r w:rsidRPr="005D697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береговой линии (границе водного объекта), проекте межевания территории»</w:t>
      </w:r>
    </w:p>
    <w:p w:rsidR="005D697B" w:rsidRPr="005D697B" w:rsidRDefault="005D697B" w:rsidP="005D697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7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предоставление сведений, содержащихся в ЕГРН, предусмотрена оплата. Для физических лиц сведения предоставляются в виде электронного документа как для «Выписки из ЕГРН об объекте недвижимости», так и выписки о зоне. Размер оплаты составляет 350 рублей.</w:t>
      </w:r>
    </w:p>
    <w:p w:rsidR="005D697B" w:rsidRPr="005D697B" w:rsidRDefault="005D697B" w:rsidP="005D697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Информация о расположении земельного участка полностью или частично в границах зон также отображается на Публичной кадастровой карте официального сайта </w:t>
      </w:r>
      <w:proofErr w:type="spellStart"/>
      <w:r w:rsidRPr="005D69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5D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697B">
        <w:rPr>
          <w:rFonts w:ascii="Times New Roman" w:eastAsia="Times New Roman" w:hAnsi="Times New Roman" w:cs="Times New Roman"/>
          <w:sz w:val="28"/>
          <w:szCs w:val="28"/>
          <w:lang w:eastAsia="ru-RU"/>
        </w:rPr>
        <w:t>rosreestr.gov.ru</w:t>
      </w:r>
      <w:proofErr w:type="spellEnd"/>
      <w:r w:rsidRPr="005D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(ПКК).</w:t>
      </w:r>
    </w:p>
    <w:p w:rsidR="005D697B" w:rsidRPr="005D697B" w:rsidRDefault="005D697B" w:rsidP="005D697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69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«Любой гражданин, не выходя из дома, может воспользоваться сервисом ПКК. Карта предназначена для использования неограниченным кругом лиц, сведения  являются общедоступными и бесплатными</w:t>
      </w:r>
      <w:r w:rsidRPr="005D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также отмечает </w:t>
      </w:r>
      <w:r w:rsidRPr="005D6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 Кадастровой палаты по Иркутской области Марина Герасименко.</w:t>
      </w:r>
      <w:r w:rsidRPr="005D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D69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Сервис понятен, реализована система интерактивных подсказок, которые отображают интересующую информацию в отношении объектов недвижимости, реестра границ».</w:t>
      </w:r>
    </w:p>
    <w:p w:rsidR="005D697B" w:rsidRPr="005D697B" w:rsidRDefault="005D697B" w:rsidP="005D697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2104A" w:rsidRPr="00D2104A" w:rsidRDefault="00D2104A" w:rsidP="00D2104A">
      <w:pPr>
        <w:spacing w:after="240" w:line="240" w:lineRule="atLeast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104A">
        <w:rPr>
          <w:rFonts w:ascii="Times New Roman" w:hAnsi="Times New Roman" w:cs="Times New Roman"/>
          <w:b/>
          <w:sz w:val="20"/>
          <w:szCs w:val="20"/>
        </w:rPr>
        <w:t>Контакты для СМИ:</w:t>
      </w:r>
    </w:p>
    <w:p w:rsidR="00D2104A" w:rsidRPr="00D2104A" w:rsidRDefault="00D2104A" w:rsidP="00D2104A">
      <w:pPr>
        <w:spacing w:after="24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2104A">
        <w:rPr>
          <w:rFonts w:ascii="Times New Roman" w:hAnsi="Times New Roman" w:cs="Times New Roman"/>
          <w:sz w:val="20"/>
          <w:szCs w:val="20"/>
        </w:rPr>
        <w:t>Пресс-служба Кадастровой палаты по Иркутской области</w:t>
      </w:r>
    </w:p>
    <w:p w:rsidR="00D2104A" w:rsidRPr="00D2104A" w:rsidRDefault="00D2104A" w:rsidP="00D2104A">
      <w:pPr>
        <w:spacing w:after="24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2104A">
        <w:rPr>
          <w:rFonts w:ascii="Times New Roman" w:hAnsi="Times New Roman" w:cs="Times New Roman"/>
          <w:sz w:val="20"/>
          <w:szCs w:val="20"/>
        </w:rPr>
        <w:t>+7 (3955) 58-15-74 (</w:t>
      </w:r>
      <w:proofErr w:type="gramStart"/>
      <w:r w:rsidRPr="00D2104A">
        <w:rPr>
          <w:rFonts w:ascii="Times New Roman" w:hAnsi="Times New Roman" w:cs="Times New Roman"/>
          <w:sz w:val="20"/>
          <w:szCs w:val="20"/>
        </w:rPr>
        <w:t>добавочный</w:t>
      </w:r>
      <w:proofErr w:type="gramEnd"/>
      <w:r w:rsidRPr="00D2104A">
        <w:rPr>
          <w:rFonts w:ascii="Times New Roman" w:hAnsi="Times New Roman" w:cs="Times New Roman"/>
          <w:sz w:val="20"/>
          <w:szCs w:val="20"/>
        </w:rPr>
        <w:t xml:space="preserve"> 2809) </w:t>
      </w:r>
      <w:proofErr w:type="spellStart"/>
      <w:r w:rsidRPr="00D2104A">
        <w:rPr>
          <w:rFonts w:ascii="Times New Roman" w:hAnsi="Times New Roman" w:cs="Times New Roman"/>
          <w:sz w:val="20"/>
          <w:szCs w:val="20"/>
        </w:rPr>
        <w:t>Светник</w:t>
      </w:r>
      <w:proofErr w:type="spellEnd"/>
      <w:r w:rsidRPr="00D2104A">
        <w:rPr>
          <w:rFonts w:ascii="Times New Roman" w:hAnsi="Times New Roman" w:cs="Times New Roman"/>
          <w:sz w:val="20"/>
          <w:szCs w:val="20"/>
        </w:rPr>
        <w:t xml:space="preserve"> Оксана</w:t>
      </w:r>
    </w:p>
    <w:p w:rsidR="00D2104A" w:rsidRPr="00D2104A" w:rsidRDefault="00D2104A" w:rsidP="00D2104A">
      <w:pPr>
        <w:spacing w:after="24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2104A">
        <w:rPr>
          <w:rFonts w:ascii="Times New Roman" w:hAnsi="Times New Roman" w:cs="Times New Roman"/>
          <w:sz w:val="20"/>
          <w:szCs w:val="20"/>
        </w:rPr>
        <w:t>fgbu_pressa@38.kadastr.ru</w:t>
      </w:r>
    </w:p>
    <w:p w:rsidR="00D2104A" w:rsidRPr="00D2104A" w:rsidRDefault="00D2104A" w:rsidP="00D2104A">
      <w:pPr>
        <w:spacing w:after="24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2104A">
        <w:rPr>
          <w:rFonts w:ascii="Times New Roman" w:hAnsi="Times New Roman" w:cs="Times New Roman"/>
          <w:sz w:val="20"/>
          <w:szCs w:val="20"/>
        </w:rPr>
        <w:t xml:space="preserve">664007, Иркутск, Софьи Перовской, 30 </w:t>
      </w:r>
    </w:p>
    <w:sectPr w:rsidR="00D2104A" w:rsidRPr="00D2104A" w:rsidSect="007D3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371"/>
    <w:rsid w:val="00030BDF"/>
    <w:rsid w:val="000666C8"/>
    <w:rsid w:val="000E6BB2"/>
    <w:rsid w:val="00104E56"/>
    <w:rsid w:val="00196B83"/>
    <w:rsid w:val="001B2C30"/>
    <w:rsid w:val="001B659E"/>
    <w:rsid w:val="001B69A3"/>
    <w:rsid w:val="0021571C"/>
    <w:rsid w:val="00235951"/>
    <w:rsid w:val="002633CA"/>
    <w:rsid w:val="00280D46"/>
    <w:rsid w:val="00282AB3"/>
    <w:rsid w:val="002A0700"/>
    <w:rsid w:val="002B16ED"/>
    <w:rsid w:val="002C5265"/>
    <w:rsid w:val="003160D3"/>
    <w:rsid w:val="00333335"/>
    <w:rsid w:val="003360A4"/>
    <w:rsid w:val="00336EC0"/>
    <w:rsid w:val="00351090"/>
    <w:rsid w:val="0036544C"/>
    <w:rsid w:val="0039257A"/>
    <w:rsid w:val="00394F8C"/>
    <w:rsid w:val="003B5C78"/>
    <w:rsid w:val="003E4B15"/>
    <w:rsid w:val="00460CB1"/>
    <w:rsid w:val="004842A7"/>
    <w:rsid w:val="004D21D8"/>
    <w:rsid w:val="004D7625"/>
    <w:rsid w:val="00507F2A"/>
    <w:rsid w:val="00513392"/>
    <w:rsid w:val="0051639F"/>
    <w:rsid w:val="00526E41"/>
    <w:rsid w:val="00544CD2"/>
    <w:rsid w:val="0054692E"/>
    <w:rsid w:val="0056295E"/>
    <w:rsid w:val="005668A4"/>
    <w:rsid w:val="00587FA4"/>
    <w:rsid w:val="005A73BB"/>
    <w:rsid w:val="005D697B"/>
    <w:rsid w:val="005E6B6E"/>
    <w:rsid w:val="006078CA"/>
    <w:rsid w:val="00634371"/>
    <w:rsid w:val="006452E3"/>
    <w:rsid w:val="0067008D"/>
    <w:rsid w:val="00681B8F"/>
    <w:rsid w:val="006C1CBE"/>
    <w:rsid w:val="006F10C7"/>
    <w:rsid w:val="00704BCA"/>
    <w:rsid w:val="00725267"/>
    <w:rsid w:val="0073033C"/>
    <w:rsid w:val="00763281"/>
    <w:rsid w:val="007718FF"/>
    <w:rsid w:val="007B2F09"/>
    <w:rsid w:val="007C53E7"/>
    <w:rsid w:val="007D38C1"/>
    <w:rsid w:val="00801B74"/>
    <w:rsid w:val="00807F18"/>
    <w:rsid w:val="00821C44"/>
    <w:rsid w:val="00881380"/>
    <w:rsid w:val="008E7AE7"/>
    <w:rsid w:val="008F2F40"/>
    <w:rsid w:val="008F71C5"/>
    <w:rsid w:val="008F758C"/>
    <w:rsid w:val="00951E44"/>
    <w:rsid w:val="00985D19"/>
    <w:rsid w:val="00992B19"/>
    <w:rsid w:val="009A7E81"/>
    <w:rsid w:val="009B04EA"/>
    <w:rsid w:val="009E6092"/>
    <w:rsid w:val="009E6AAF"/>
    <w:rsid w:val="00A4459C"/>
    <w:rsid w:val="00AA13C1"/>
    <w:rsid w:val="00AB7AAC"/>
    <w:rsid w:val="00B17D20"/>
    <w:rsid w:val="00B32DDF"/>
    <w:rsid w:val="00B62649"/>
    <w:rsid w:val="00B659B7"/>
    <w:rsid w:val="00B92E09"/>
    <w:rsid w:val="00BC2733"/>
    <w:rsid w:val="00C334DA"/>
    <w:rsid w:val="00C61621"/>
    <w:rsid w:val="00CB7634"/>
    <w:rsid w:val="00CC62BD"/>
    <w:rsid w:val="00CD4E03"/>
    <w:rsid w:val="00CD735D"/>
    <w:rsid w:val="00CE41DC"/>
    <w:rsid w:val="00D2104A"/>
    <w:rsid w:val="00D57249"/>
    <w:rsid w:val="00E1276E"/>
    <w:rsid w:val="00E22A13"/>
    <w:rsid w:val="00E41252"/>
    <w:rsid w:val="00E5408E"/>
    <w:rsid w:val="00E60E63"/>
    <w:rsid w:val="00E658EB"/>
    <w:rsid w:val="00F108FB"/>
    <w:rsid w:val="00F62664"/>
    <w:rsid w:val="00FA6265"/>
    <w:rsid w:val="00FE1E4B"/>
    <w:rsid w:val="00FF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2B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E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D210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ФГБУ "ФКП Росреестра" по Иркутской области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Петрова</dc:creator>
  <cp:lastModifiedBy>Светник</cp:lastModifiedBy>
  <cp:revision>2</cp:revision>
  <cp:lastPrinted>2022-01-19T01:03:00Z</cp:lastPrinted>
  <dcterms:created xsi:type="dcterms:W3CDTF">2022-03-30T01:16:00Z</dcterms:created>
  <dcterms:modified xsi:type="dcterms:W3CDTF">2022-03-30T01:16:00Z</dcterms:modified>
</cp:coreProperties>
</file>