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6" w:rsidRDefault="002F05B6" w:rsidP="005B5485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F05B6">
        <w:rPr>
          <w:rFonts w:ascii="Segoe UI" w:eastAsia="Times New Roman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5D" w:rsidRPr="002F05B6" w:rsidRDefault="004E505D" w:rsidP="00D93666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F05B6">
        <w:rPr>
          <w:rFonts w:ascii="Segoe UI" w:eastAsia="Times New Roman" w:hAnsi="Segoe UI" w:cs="Segoe UI"/>
          <w:b/>
          <w:sz w:val="28"/>
          <w:szCs w:val="28"/>
          <w:lang w:eastAsia="ru-RU"/>
        </w:rPr>
        <w:t>Кадастровый номер и его назначение</w:t>
      </w:r>
    </w:p>
    <w:p w:rsidR="004E505D" w:rsidRPr="002F05B6" w:rsidRDefault="004E505D" w:rsidP="00D9366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E505D" w:rsidRPr="002F05B6" w:rsidRDefault="00D93666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Обязательным условием для осуществления 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>сделк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объектом капитального строительства или земельным участком, будь то </w:t>
      </w:r>
      <w:proofErr w:type="gramStart"/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>аренда</w:t>
      </w:r>
      <w:proofErr w:type="gramEnd"/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продажа, 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является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информаци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о кадастровом номере. Наличие в Е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дином государственном реестре недвижимости 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>кадастрового номера на объект недвижимости —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дином государственном реестре недвижимости</w:t>
      </w:r>
      <w:r w:rsidR="004E505D" w:rsidRPr="002F05B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По той причине, что кадастровый номер является уникальным идентификатором недвижимости и присваивается только один раз, а после снятия объекта с кадастрового учета перестает использоваться, кадастровый номер часто играет роль своеобразного «ключа». Он не просто позволяет не перепутать один объе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кт с др</w:t>
      </w:r>
      <w:proofErr w:type="gramEnd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угим, кадастровый номер открывает доступ ко всей информации объекта: техническим характеристикам, графическому отображению, сведениям о правах, границах, обременениях. Зная лишь кадастровый номер, легко запросить всю остальную информацию.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у объекта отсутствует кадастровый номер, значит, он не 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стоит на государственном кадастровом учете</w:t>
      </w:r>
      <w:proofErr w:type="gramEnd"/>
      <w:r w:rsidR="00B576E7" w:rsidRPr="002F05B6">
        <w:rPr>
          <w:rFonts w:ascii="Segoe UI" w:eastAsia="Times New Roman" w:hAnsi="Segoe UI" w:cs="Segoe UI"/>
          <w:sz w:val="24"/>
          <w:szCs w:val="24"/>
          <w:lang w:eastAsia="ru-RU"/>
        </w:rPr>
        <w:t>. Э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то может привести к 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невозможности регистрации права собственности на 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 недвижимости. 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Кадастровый номер состоит из 1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4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цифр, которые показывают, где находится объект недвижимости: </w:t>
      </w:r>
      <w:r w:rsidR="00D93666" w:rsidRPr="002F05B6">
        <w:rPr>
          <w:rFonts w:ascii="Segoe UI" w:eastAsia="Times New Roman" w:hAnsi="Segoe UI" w:cs="Segoe UI"/>
          <w:sz w:val="24"/>
          <w:szCs w:val="24"/>
          <w:lang w:eastAsia="ru-RU"/>
        </w:rPr>
        <w:t>38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:36:ХХХХХХ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:Х</w:t>
      </w:r>
      <w:proofErr w:type="gramEnd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ХХХ. Первые две цифры определяют кадастровый округ (к примеру, </w:t>
      </w:r>
      <w:r w:rsidR="00D93666" w:rsidRPr="002F05B6">
        <w:rPr>
          <w:rFonts w:ascii="Segoe UI" w:eastAsia="Times New Roman" w:hAnsi="Segoe UI" w:cs="Segoe UI"/>
          <w:sz w:val="24"/>
          <w:szCs w:val="24"/>
          <w:lang w:eastAsia="ru-RU"/>
        </w:rPr>
        <w:t>38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  <w:lang w:eastAsia="ru-RU"/>
        </w:rPr>
        <w:t>Иркутская область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). Вторые две цифры означают, в каком кадастровом районе находится объект (например, 36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  <w:lang w:eastAsia="ru-RU"/>
        </w:rPr>
        <w:t>Иркутский район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). Следующие 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шесть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 цифр говорят о кадастровом квартале, а последние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о номере самого объекта.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Самый простой способ узнать кадастровый номер объекта недвижимости – использовать электронные сервисы официального портала Росреестра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rosreestr.ru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 xml:space="preserve">, такие как: «Публичная кадастровая карта» или популярный среди граждан сервис «Справочная информация по объектам недвижимости в режиме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on-line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>», указав в поисковой строке адрес интересующего объекта.</w:t>
      </w:r>
    </w:p>
    <w:p w:rsidR="00D93666" w:rsidRPr="002F05B6" w:rsidRDefault="00D93666" w:rsidP="005B548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93666" w:rsidRPr="005B5485" w:rsidRDefault="002F05B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>Анна Антонова, з</w:t>
      </w:r>
      <w:r w:rsidR="00D93666" w:rsidRPr="005B5485">
        <w:rPr>
          <w:rFonts w:ascii="Segoe UI" w:eastAsia="Times New Roman" w:hAnsi="Segoe UI" w:cs="Segoe UI"/>
          <w:sz w:val="18"/>
          <w:szCs w:val="18"/>
          <w:lang w:eastAsia="ru-RU"/>
        </w:rPr>
        <w:t xml:space="preserve">аместитель начальника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отдела обработки документов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 xml:space="preserve">и обеспечения учетных действий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 xml:space="preserve">филиала ФГБУ «ФКП Росреестра» </w:t>
      </w:r>
    </w:p>
    <w:p w:rsidR="008F00C5" w:rsidRPr="002F05B6" w:rsidRDefault="00D93666" w:rsidP="00AF32A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>по Иркутской области</w:t>
      </w: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ab/>
      </w: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ab/>
      </w:r>
      <w:r w:rsidRPr="005B5485">
        <w:rPr>
          <w:rFonts w:ascii="Segoe UI" w:eastAsia="Times New Roman" w:hAnsi="Segoe UI" w:cs="Segoe UI"/>
          <w:sz w:val="18"/>
          <w:szCs w:val="18"/>
          <w:lang w:eastAsia="ru-RU"/>
        </w:rPr>
        <w:tab/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Pr="002F05B6"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sectPr w:rsidR="008F00C5" w:rsidRPr="002F05B6" w:rsidSect="00AF32A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5D"/>
    <w:rsid w:val="00111692"/>
    <w:rsid w:val="002F05B6"/>
    <w:rsid w:val="004E505D"/>
    <w:rsid w:val="005B5485"/>
    <w:rsid w:val="007028DF"/>
    <w:rsid w:val="00835F5C"/>
    <w:rsid w:val="008F00C5"/>
    <w:rsid w:val="009C4F13"/>
    <w:rsid w:val="00A800DC"/>
    <w:rsid w:val="00AA14DF"/>
    <w:rsid w:val="00AF32A3"/>
    <w:rsid w:val="00B576E7"/>
    <w:rsid w:val="00D93666"/>
    <w:rsid w:val="00E32A08"/>
    <w:rsid w:val="00E4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shkvarina_ma</cp:lastModifiedBy>
  <cp:revision>8</cp:revision>
  <cp:lastPrinted>2019-05-28T00:55:00Z</cp:lastPrinted>
  <dcterms:created xsi:type="dcterms:W3CDTF">2019-05-28T00:55:00Z</dcterms:created>
  <dcterms:modified xsi:type="dcterms:W3CDTF">2019-06-11T00:57:00Z</dcterms:modified>
</cp:coreProperties>
</file>