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42" w:rsidRDefault="005F3842" w:rsidP="005F384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color w:val="000000"/>
          <w:sz w:val="32"/>
          <w:szCs w:val="32"/>
        </w:rPr>
      </w:pPr>
      <w:r w:rsidRPr="005F3842">
        <w:rPr>
          <w:rFonts w:ascii="Segoe UI" w:hAnsi="Segoe UI" w:cs="Segoe UI"/>
          <w:b/>
          <w:color w:val="000000"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91" w:rsidRPr="007B5C91" w:rsidRDefault="007B5C91" w:rsidP="007B5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sz w:val="32"/>
          <w:szCs w:val="32"/>
        </w:rPr>
      </w:pPr>
      <w:r w:rsidRPr="007B5C91">
        <w:rPr>
          <w:rFonts w:ascii="Segoe UI" w:hAnsi="Segoe UI" w:cs="Segoe UI"/>
          <w:b/>
          <w:color w:val="000000"/>
          <w:sz w:val="32"/>
          <w:szCs w:val="32"/>
        </w:rPr>
        <w:t>Государственная пошлина за услуги Росреестра</w:t>
      </w:r>
    </w:p>
    <w:p w:rsidR="0033735D" w:rsidRPr="007B5C91" w:rsidRDefault="003E0EC4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</w:rPr>
        <w:t xml:space="preserve">Любая сделка, связанная с недвижимостью, должна быть зарегистрирована в </w:t>
      </w:r>
      <w:proofErr w:type="spellStart"/>
      <w:r w:rsidR="00FA2638" w:rsidRPr="007B5C91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FA2638" w:rsidRPr="007B5C91">
        <w:rPr>
          <w:rFonts w:ascii="Segoe UI" w:hAnsi="Segoe UI" w:cs="Segoe UI"/>
          <w:sz w:val="28"/>
          <w:szCs w:val="28"/>
        </w:rPr>
        <w:t>. К таковым относятся</w:t>
      </w:r>
      <w:r w:rsidRPr="007B5C91">
        <w:rPr>
          <w:rFonts w:ascii="Segoe UI" w:hAnsi="Segoe UI" w:cs="Segoe UI"/>
          <w:sz w:val="28"/>
          <w:szCs w:val="28"/>
        </w:rPr>
        <w:t>: купля-продажа, мена, дарение, долевое участие в строительстве, рента, аренда и субаренда, уступка прав, ипотека и многие другие.</w:t>
      </w:r>
      <w:r w:rsidR="00096A34" w:rsidRPr="007B5C91">
        <w:rPr>
          <w:rFonts w:ascii="Segoe UI" w:hAnsi="Segoe UI" w:cs="Segoe UI"/>
          <w:sz w:val="28"/>
          <w:szCs w:val="28"/>
        </w:rPr>
        <w:t xml:space="preserve"> </w:t>
      </w:r>
      <w:r w:rsidR="00D84879" w:rsidRPr="007B5C91">
        <w:rPr>
          <w:rFonts w:ascii="Segoe UI" w:hAnsi="Segoe UI" w:cs="Segoe UI"/>
          <w:sz w:val="28"/>
          <w:szCs w:val="28"/>
        </w:rPr>
        <w:t>В соответствии с действующим законодательством за государственную регистрацию прав взимается государственная пошлина.</w:t>
      </w:r>
      <w:r w:rsidRPr="007B5C91">
        <w:rPr>
          <w:rFonts w:ascii="Segoe UI" w:hAnsi="Segoe UI" w:cs="Segoe UI"/>
          <w:sz w:val="28"/>
          <w:szCs w:val="28"/>
        </w:rPr>
        <w:t xml:space="preserve"> Размер госпошлины </w:t>
      </w:r>
      <w:r w:rsidR="00096A34" w:rsidRPr="007B5C91">
        <w:rPr>
          <w:rFonts w:ascii="Segoe UI" w:hAnsi="Segoe UI" w:cs="Segoe UI"/>
          <w:sz w:val="28"/>
          <w:szCs w:val="28"/>
        </w:rPr>
        <w:t xml:space="preserve">определен в Налоговом Кодексе и зависит от вида предстоящей процедуры, от объекта недвижимости, от юридического статуса лица, обратившегося в </w:t>
      </w:r>
      <w:proofErr w:type="spellStart"/>
      <w:r w:rsidR="00096A34" w:rsidRPr="007B5C91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096A34" w:rsidRPr="007B5C91">
        <w:rPr>
          <w:rFonts w:ascii="Segoe UI" w:hAnsi="Segoe UI" w:cs="Segoe UI"/>
          <w:sz w:val="28"/>
          <w:szCs w:val="28"/>
        </w:rPr>
        <w:t>.</w:t>
      </w:r>
      <w:r w:rsidR="007B5C91">
        <w:rPr>
          <w:rFonts w:ascii="Segoe UI" w:hAnsi="Segoe UI" w:cs="Segoe UI"/>
          <w:sz w:val="28"/>
          <w:szCs w:val="28"/>
        </w:rPr>
        <w:t xml:space="preserve"> </w:t>
      </w:r>
      <w:r w:rsidR="00AE0F0A" w:rsidRPr="007B5C91">
        <w:rPr>
          <w:rFonts w:ascii="Segoe UI" w:hAnsi="Segoe UI" w:cs="Segoe UI"/>
          <w:sz w:val="28"/>
          <w:szCs w:val="28"/>
        </w:rPr>
        <w:t xml:space="preserve">Не все 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>д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ействия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 xml:space="preserve">, связанные с операциями с недвижимостью подлежат обложению </w:t>
      </w:r>
      <w:r w:rsidR="008A1F43" w:rsidRPr="007B5C91">
        <w:rPr>
          <w:rFonts w:ascii="Segoe UI" w:hAnsi="Segoe UI" w:cs="Segoe UI"/>
          <w:sz w:val="28"/>
          <w:szCs w:val="28"/>
          <w:lang w:eastAsia="ru-RU"/>
        </w:rPr>
        <w:t xml:space="preserve">государственной 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>пошлиной.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 Так, прежний правообладатель не уплачивает госпошлину при переходе права на недвижимость к новому правообладателю, так как его право прекращается. Например, при заключении договора купли-продажи недвижимости госпошлину уплачивает только покупатель.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Госпошлина не уплачивается и при регистрации </w:t>
      </w:r>
      <w:hyperlink r:id="rId7" w:history="1">
        <w:r w:rsidR="0033735D" w:rsidRPr="007B5C91">
          <w:rPr>
            <w:rFonts w:ascii="Segoe UI" w:hAnsi="Segoe UI" w:cs="Segoe UI"/>
            <w:sz w:val="28"/>
            <w:szCs w:val="28"/>
            <w:lang w:eastAsia="ru-RU"/>
          </w:rPr>
          <w:t>ранее возникшего права</w:t>
        </w:r>
      </w:hyperlink>
      <w:r w:rsidR="0033735D" w:rsidRPr="007B5C91">
        <w:rPr>
          <w:rFonts w:ascii="Segoe UI" w:hAnsi="Segoe UI" w:cs="Segoe UI"/>
          <w:sz w:val="28"/>
          <w:szCs w:val="28"/>
          <w:lang w:eastAsia="ru-RU"/>
        </w:rPr>
        <w:t>, если оно регистрируется одновременно с переходом права или сделкой об отчуждении недвижимости.</w:t>
      </w:r>
      <w:r w:rsidR="00CD46ED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Также госпошлина не уплачивается при 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>регистрации</w:t>
      </w:r>
      <w:r w:rsidR="00CD46ED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арестов недвижимости и их прекращения,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ипотеки в силу закона, погашения записи об ипотеке,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прекращения прав, в том числе при ликвидации объекта недвижимости, преобразовании (реконструкции) недвижимости,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прекращени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>и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 ограничений (обременений) прав на недвижимость.</w:t>
      </w:r>
    </w:p>
    <w:p w:rsidR="006B169D" w:rsidRPr="007B5C91" w:rsidRDefault="00E96456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 xml:space="preserve">Вопросов </w:t>
      </w:r>
      <w:r w:rsidR="00B65401" w:rsidRPr="007B5C91">
        <w:rPr>
          <w:rFonts w:ascii="Segoe UI" w:hAnsi="Segoe UI" w:cs="Segoe UI"/>
          <w:sz w:val="28"/>
          <w:szCs w:val="28"/>
          <w:lang w:eastAsia="ru-RU"/>
        </w:rPr>
        <w:t>по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 уплате госпошлины возникает множество. В данной статье ограничимся </w:t>
      </w:r>
      <w:r w:rsidR="00EC447E" w:rsidRPr="007B5C91">
        <w:rPr>
          <w:rFonts w:ascii="Segoe UI" w:hAnsi="Segoe UI" w:cs="Segoe UI"/>
          <w:sz w:val="28"/>
          <w:szCs w:val="28"/>
          <w:lang w:eastAsia="ru-RU"/>
        </w:rPr>
        <w:t>основными моментами.</w:t>
      </w:r>
    </w:p>
    <w:p w:rsidR="00344275" w:rsidRPr="007B5C91" w:rsidRDefault="002E2B77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>Действующим законодательством утвержден принцип экстерриториальности подачи документов. Это означает, что з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аявление о государственной регистрации и прилагаемые к нему документы </w:t>
      </w:r>
      <w:r w:rsidRPr="007B5C91">
        <w:rPr>
          <w:rFonts w:ascii="Segoe UI" w:hAnsi="Segoe UI" w:cs="Segoe UI"/>
          <w:sz w:val="28"/>
          <w:szCs w:val="28"/>
          <w:lang w:eastAsia="ru-RU"/>
        </w:rPr>
        <w:t>могут быть представлены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независимо от места нахождения объекта недвижимости.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 В случае подачи документов по экстерриториальному принципу 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Pr="007B5C91">
        <w:rPr>
          <w:rFonts w:ascii="Segoe UI" w:hAnsi="Segoe UI" w:cs="Segoe UI"/>
          <w:sz w:val="28"/>
          <w:szCs w:val="28"/>
          <w:lang w:eastAsia="ru-RU"/>
        </w:rPr>
        <w:t>г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осударственная пошлина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уплачивается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по 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реквизитам принимающего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подразделе</w:t>
      </w:r>
      <w:r w:rsidRPr="007B5C91">
        <w:rPr>
          <w:rFonts w:ascii="Segoe UI" w:hAnsi="Segoe UI" w:cs="Segoe UI"/>
          <w:sz w:val="28"/>
          <w:szCs w:val="28"/>
          <w:lang w:eastAsia="ru-RU"/>
        </w:rPr>
        <w:t>ния кадастровой палаты либо МФЦ.</w:t>
      </w:r>
    </w:p>
    <w:p w:rsidR="00716E77" w:rsidRPr="007B5C91" w:rsidRDefault="007B5C91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С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рок уплаты</w:t>
      </w:r>
      <w:r w:rsidR="00454EB2" w:rsidRPr="007B5C91">
        <w:rPr>
          <w:rFonts w:ascii="Segoe UI" w:hAnsi="Segoe UI" w:cs="Segoe UI"/>
          <w:sz w:val="28"/>
          <w:szCs w:val="28"/>
          <w:lang w:eastAsia="ru-RU"/>
        </w:rPr>
        <w:t xml:space="preserve"> пошлины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зависит от способа подачи документов на гос</w:t>
      </w:r>
      <w:r w:rsidR="00454EB2" w:rsidRPr="007B5C91">
        <w:rPr>
          <w:rFonts w:ascii="Segoe UI" w:hAnsi="Segoe UI" w:cs="Segoe UI"/>
          <w:sz w:val="28"/>
          <w:szCs w:val="28"/>
          <w:lang w:eastAsia="ru-RU"/>
        </w:rPr>
        <w:t xml:space="preserve">ударственную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регистрацию:</w:t>
      </w:r>
    </w:p>
    <w:p w:rsidR="00716E77" w:rsidRPr="007B5C91" w:rsidRDefault="007B5C91" w:rsidP="007B5C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-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до подачи документов - если они подаются </w:t>
      </w:r>
      <w:hyperlink r:id="rId8" w:history="1">
        <w:r w:rsidR="00716E77" w:rsidRPr="007B5C91">
          <w:rPr>
            <w:rFonts w:ascii="Segoe UI" w:hAnsi="Segoe UI" w:cs="Segoe UI"/>
            <w:sz w:val="28"/>
            <w:szCs w:val="28"/>
            <w:lang w:eastAsia="ru-RU"/>
          </w:rPr>
          <w:t>лично</w:t>
        </w:r>
      </w:hyperlink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или направляются </w:t>
      </w:r>
      <w:hyperlink r:id="rId9" w:history="1">
        <w:r w:rsidR="00716E77" w:rsidRPr="007B5C91">
          <w:rPr>
            <w:rFonts w:ascii="Segoe UI" w:hAnsi="Segoe UI" w:cs="Segoe UI"/>
            <w:sz w:val="28"/>
            <w:szCs w:val="28"/>
            <w:lang w:eastAsia="ru-RU"/>
          </w:rPr>
          <w:t>по почте</w:t>
        </w:r>
      </w:hyperlink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;  </w:t>
      </w:r>
    </w:p>
    <w:p w:rsidR="00716E77" w:rsidRPr="007B5C91" w:rsidRDefault="007B5C91" w:rsidP="007B5C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lastRenderedPageBreak/>
        <w:t>-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после их подачи, но до принятия документов к рассмотрению - если они подаются в электронной форме.</w:t>
      </w:r>
    </w:p>
    <w:p w:rsidR="00716E77" w:rsidRPr="007B5C91" w:rsidRDefault="00716E77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 xml:space="preserve">Если на момент приема документов госпошлина не уплачена, вам выдадут (направят) уникальный идентификатор платежа (УИН) для ее уплаты с указанием даты, до которой необходимо уплатить госпошлину. Укажите этот УИН в платежном поручении, чтобы </w:t>
      </w:r>
      <w:proofErr w:type="spellStart"/>
      <w:r w:rsidRPr="007B5C91">
        <w:rPr>
          <w:rFonts w:ascii="Segoe UI" w:hAnsi="Segoe UI" w:cs="Segoe UI"/>
          <w:sz w:val="28"/>
          <w:szCs w:val="28"/>
          <w:lang w:eastAsia="ru-RU"/>
        </w:rPr>
        <w:t>Росреестр</w:t>
      </w:r>
      <w:proofErr w:type="spellEnd"/>
      <w:r w:rsidRPr="007B5C91">
        <w:rPr>
          <w:rFonts w:ascii="Segoe UI" w:hAnsi="Segoe UI" w:cs="Segoe UI"/>
          <w:sz w:val="28"/>
          <w:szCs w:val="28"/>
          <w:lang w:eastAsia="ru-RU"/>
        </w:rPr>
        <w:t xml:space="preserve"> мог идентифицировать вас и получить подтверждение оплаты в системе о государственных и муниципальных платежах.</w:t>
      </w:r>
    </w:p>
    <w:p w:rsidR="00274025" w:rsidRPr="007B5C91" w:rsidRDefault="00EC447E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bookmarkStart w:id="0" w:name="Par95"/>
      <w:bookmarkEnd w:id="0"/>
      <w:r w:rsidRPr="007B5C91">
        <w:rPr>
          <w:rFonts w:ascii="Segoe UI" w:hAnsi="Segoe UI" w:cs="Segoe UI"/>
          <w:bCs/>
          <w:sz w:val="28"/>
          <w:szCs w:val="28"/>
          <w:lang w:eastAsia="ru-RU"/>
        </w:rPr>
        <w:t>Р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>аспредел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>яется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госпошлин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>а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между заявителями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в случае </w:t>
      </w:r>
      <w:r w:rsidR="00943CE0" w:rsidRPr="007B5C91">
        <w:rPr>
          <w:rFonts w:ascii="Segoe UI" w:hAnsi="Segoe UI" w:cs="Segoe UI"/>
          <w:bCs/>
          <w:sz w:val="28"/>
          <w:szCs w:val="28"/>
          <w:lang w:eastAsia="ru-RU"/>
        </w:rPr>
        <w:t>необходимости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следующим образом.</w:t>
      </w:r>
      <w:r w:rsidR="0027402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proofErr w:type="gramStart"/>
      <w:r w:rsidR="0027402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Если объект недвижимости приобретается в общую долевую собственность одновременно несколькими собственниками, в том числе договоров купли-продажи, дарения, мены либо судебного акта, с заявлением о регистрации права общей долевой собственности должны обратиться одновременно все собственники объекта недвижимости и каждым из них должна уплачиваться государственная пошлина в размере, установленном Налоговым Кодексом, умноженном на размер доли в праве собственности. </w:t>
      </w:r>
      <w:proofErr w:type="gramEnd"/>
    </w:p>
    <w:p w:rsidR="00344275" w:rsidRPr="007B5C91" w:rsidRDefault="00274025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r w:rsidRPr="007B5C91">
        <w:rPr>
          <w:rFonts w:ascii="Segoe UI" w:hAnsi="Segoe UI" w:cs="Segoe UI"/>
          <w:bCs/>
          <w:sz w:val="28"/>
          <w:szCs w:val="28"/>
          <w:lang w:eastAsia="ru-RU"/>
        </w:rPr>
        <w:t>В полном размере, независимо от причитающейся доли, придется оплатить пошлину, когда доля в праве приобретается одним лицом, то есть когда правообладатель отчуждает принадлежащую ему долю в праве общей долевой собственности одному лицу, а не нескольким лицам, либо на основании судебного акта возникает право общей долевой собственности одного лица</w:t>
      </w:r>
      <w:r w:rsidR="00F8165A" w:rsidRPr="007B5C91">
        <w:rPr>
          <w:rFonts w:ascii="Segoe UI" w:hAnsi="Segoe UI" w:cs="Segoe UI"/>
          <w:bCs/>
          <w:sz w:val="28"/>
          <w:szCs w:val="28"/>
          <w:lang w:eastAsia="ru-RU"/>
        </w:rPr>
        <w:t>.</w:t>
      </w:r>
    </w:p>
    <w:p w:rsidR="00AE0F0A" w:rsidRDefault="00AE0F0A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r w:rsidRPr="007B5C91">
        <w:rPr>
          <w:rFonts w:ascii="Segoe UI" w:hAnsi="Segoe UI" w:cs="Segoe UI"/>
          <w:bCs/>
          <w:sz w:val="28"/>
          <w:szCs w:val="28"/>
          <w:lang w:eastAsia="ru-RU"/>
        </w:rPr>
        <w:t>Если подача заявителем заявления о государственной регистрации прав не состоялась, уплаченная госпошлина подлежит возврату. Также может быть возвращена сумма, внесенная в большем размере, чем предусмотрено законодательством. Половина уплаченной госпошлины подлежит возврату при прекращении государственной регистрации прав по инициативе заявителя. Заявление о возврате может быть подано в течение трех лет со дня ее уплаты. Для возврата пошлины заявителю необходимо обратиться в любой офис МФЦ или в Управление Росреестра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по Иркутской области по адресу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>: г.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Иркутск, ул. </w:t>
      </w:r>
      <w:proofErr w:type="gramStart"/>
      <w:r w:rsidRPr="007B5C91">
        <w:rPr>
          <w:rFonts w:ascii="Segoe UI" w:hAnsi="Segoe UI" w:cs="Segoe UI"/>
          <w:bCs/>
          <w:sz w:val="28"/>
          <w:szCs w:val="28"/>
          <w:lang w:eastAsia="ru-RU"/>
        </w:rPr>
        <w:t>Академическая</w:t>
      </w:r>
      <w:proofErr w:type="gramEnd"/>
      <w:r w:rsidRPr="007B5C91">
        <w:rPr>
          <w:rFonts w:ascii="Segoe UI" w:hAnsi="Segoe UI" w:cs="Segoe UI"/>
          <w:bCs/>
          <w:sz w:val="28"/>
          <w:szCs w:val="28"/>
          <w:lang w:eastAsia="ru-RU"/>
        </w:rPr>
        <w:t>, 70.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7B5C91">
        <w:rPr>
          <w:rFonts w:ascii="Segoe UI" w:hAnsi="Segoe UI" w:cs="Segoe UI"/>
          <w:color w:val="000000"/>
          <w:sz w:val="24"/>
          <w:szCs w:val="24"/>
        </w:rPr>
        <w:t xml:space="preserve">Заместитель начальника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hAnsi="Segoe UI" w:cs="Segoe UI"/>
          <w:color w:val="000000"/>
          <w:sz w:val="24"/>
          <w:szCs w:val="24"/>
        </w:rPr>
        <w:t>межрайонного отдела</w:t>
      </w: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"ФКП Росреестра"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Иркутской области </w:t>
      </w:r>
    </w:p>
    <w:p w:rsidR="007B5C91" w:rsidRP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Е.Г. Дубровская</w:t>
      </w:r>
    </w:p>
    <w:sectPr w:rsidR="007B5C91" w:rsidRPr="007B5C91" w:rsidSect="005F384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117094F"/>
    <w:multiLevelType w:val="hybridMultilevel"/>
    <w:tmpl w:val="907C8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C1BE8"/>
    <w:multiLevelType w:val="hybridMultilevel"/>
    <w:tmpl w:val="937CA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B40016"/>
    <w:multiLevelType w:val="hybridMultilevel"/>
    <w:tmpl w:val="FA820E34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C5E65B8"/>
    <w:multiLevelType w:val="hybridMultilevel"/>
    <w:tmpl w:val="8432FAB0"/>
    <w:lvl w:ilvl="0" w:tplc="89F01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332353"/>
    <w:multiLevelType w:val="hybridMultilevel"/>
    <w:tmpl w:val="7778B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C4A7F86"/>
    <w:multiLevelType w:val="hybridMultilevel"/>
    <w:tmpl w:val="66F4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270"/>
    <w:rsid w:val="000021F9"/>
    <w:rsid w:val="00047D50"/>
    <w:rsid w:val="000722AF"/>
    <w:rsid w:val="00092008"/>
    <w:rsid w:val="0009250F"/>
    <w:rsid w:val="00096A34"/>
    <w:rsid w:val="000E6E00"/>
    <w:rsid w:val="00112A71"/>
    <w:rsid w:val="001D5957"/>
    <w:rsid w:val="00211287"/>
    <w:rsid w:val="00222871"/>
    <w:rsid w:val="002254F4"/>
    <w:rsid w:val="00232608"/>
    <w:rsid w:val="00233B42"/>
    <w:rsid w:val="002661F7"/>
    <w:rsid w:val="00274025"/>
    <w:rsid w:val="00287CD9"/>
    <w:rsid w:val="002A29FE"/>
    <w:rsid w:val="002A3964"/>
    <w:rsid w:val="002D62A0"/>
    <w:rsid w:val="002E2B77"/>
    <w:rsid w:val="002F4216"/>
    <w:rsid w:val="002F45B1"/>
    <w:rsid w:val="00302039"/>
    <w:rsid w:val="0033735D"/>
    <w:rsid w:val="00343391"/>
    <w:rsid w:val="00344275"/>
    <w:rsid w:val="00354254"/>
    <w:rsid w:val="00365E9A"/>
    <w:rsid w:val="00372FC8"/>
    <w:rsid w:val="003942E0"/>
    <w:rsid w:val="003B2558"/>
    <w:rsid w:val="003B7F02"/>
    <w:rsid w:val="003E0EC4"/>
    <w:rsid w:val="003F5F70"/>
    <w:rsid w:val="003F6501"/>
    <w:rsid w:val="0040590B"/>
    <w:rsid w:val="00454EB2"/>
    <w:rsid w:val="00480D3B"/>
    <w:rsid w:val="00484BFB"/>
    <w:rsid w:val="0049284D"/>
    <w:rsid w:val="004A0F17"/>
    <w:rsid w:val="004B6FFA"/>
    <w:rsid w:val="004C3E63"/>
    <w:rsid w:val="004D0303"/>
    <w:rsid w:val="00513AF4"/>
    <w:rsid w:val="00513E09"/>
    <w:rsid w:val="00556CB0"/>
    <w:rsid w:val="0057382F"/>
    <w:rsid w:val="00581DD1"/>
    <w:rsid w:val="005C4DA8"/>
    <w:rsid w:val="005D6A03"/>
    <w:rsid w:val="005E2361"/>
    <w:rsid w:val="005F3842"/>
    <w:rsid w:val="00602270"/>
    <w:rsid w:val="006418E0"/>
    <w:rsid w:val="00672865"/>
    <w:rsid w:val="006872E8"/>
    <w:rsid w:val="006A79AE"/>
    <w:rsid w:val="006B169D"/>
    <w:rsid w:val="006B6CDA"/>
    <w:rsid w:val="006F4FE1"/>
    <w:rsid w:val="00716E77"/>
    <w:rsid w:val="00717AC2"/>
    <w:rsid w:val="0072367A"/>
    <w:rsid w:val="00771956"/>
    <w:rsid w:val="00783F4B"/>
    <w:rsid w:val="0079498A"/>
    <w:rsid w:val="007B5C91"/>
    <w:rsid w:val="007E22CC"/>
    <w:rsid w:val="00802AFC"/>
    <w:rsid w:val="0082345F"/>
    <w:rsid w:val="00831D59"/>
    <w:rsid w:val="00850901"/>
    <w:rsid w:val="00865B49"/>
    <w:rsid w:val="008739AF"/>
    <w:rsid w:val="00894FE9"/>
    <w:rsid w:val="008A1F43"/>
    <w:rsid w:val="008A61AE"/>
    <w:rsid w:val="008C28A1"/>
    <w:rsid w:val="008C4D20"/>
    <w:rsid w:val="008E35CD"/>
    <w:rsid w:val="008E5370"/>
    <w:rsid w:val="008E55A4"/>
    <w:rsid w:val="0090306B"/>
    <w:rsid w:val="00943CE0"/>
    <w:rsid w:val="0095174B"/>
    <w:rsid w:val="00954C1F"/>
    <w:rsid w:val="009668F7"/>
    <w:rsid w:val="00975B2E"/>
    <w:rsid w:val="00995324"/>
    <w:rsid w:val="009A38A9"/>
    <w:rsid w:val="009B00F0"/>
    <w:rsid w:val="009B61ED"/>
    <w:rsid w:val="009D31A2"/>
    <w:rsid w:val="009E38E3"/>
    <w:rsid w:val="009E46CF"/>
    <w:rsid w:val="009F1450"/>
    <w:rsid w:val="00A045DA"/>
    <w:rsid w:val="00A15028"/>
    <w:rsid w:val="00A82A46"/>
    <w:rsid w:val="00A91801"/>
    <w:rsid w:val="00A944C2"/>
    <w:rsid w:val="00A95D3C"/>
    <w:rsid w:val="00AA0DDB"/>
    <w:rsid w:val="00AD1AAC"/>
    <w:rsid w:val="00AD2861"/>
    <w:rsid w:val="00AE0F0A"/>
    <w:rsid w:val="00AE5B85"/>
    <w:rsid w:val="00B219BA"/>
    <w:rsid w:val="00B251C1"/>
    <w:rsid w:val="00B43042"/>
    <w:rsid w:val="00B514B0"/>
    <w:rsid w:val="00B65401"/>
    <w:rsid w:val="00B76993"/>
    <w:rsid w:val="00B82267"/>
    <w:rsid w:val="00BA494D"/>
    <w:rsid w:val="00BD2620"/>
    <w:rsid w:val="00C06EED"/>
    <w:rsid w:val="00C43254"/>
    <w:rsid w:val="00C61B15"/>
    <w:rsid w:val="00C6540D"/>
    <w:rsid w:val="00CC19B1"/>
    <w:rsid w:val="00CC36CC"/>
    <w:rsid w:val="00CD46ED"/>
    <w:rsid w:val="00CE4535"/>
    <w:rsid w:val="00D42A15"/>
    <w:rsid w:val="00D47470"/>
    <w:rsid w:val="00D84879"/>
    <w:rsid w:val="00DB53AE"/>
    <w:rsid w:val="00DC5749"/>
    <w:rsid w:val="00DC61E1"/>
    <w:rsid w:val="00E11F5E"/>
    <w:rsid w:val="00E30202"/>
    <w:rsid w:val="00E52440"/>
    <w:rsid w:val="00E7051C"/>
    <w:rsid w:val="00E96456"/>
    <w:rsid w:val="00EC447E"/>
    <w:rsid w:val="00F31595"/>
    <w:rsid w:val="00F32280"/>
    <w:rsid w:val="00F42EB6"/>
    <w:rsid w:val="00F53642"/>
    <w:rsid w:val="00F61B95"/>
    <w:rsid w:val="00F8165A"/>
    <w:rsid w:val="00FA0AED"/>
    <w:rsid w:val="00FA2638"/>
    <w:rsid w:val="00FC1FCA"/>
    <w:rsid w:val="00FD154B"/>
    <w:rsid w:val="00FD1F63"/>
    <w:rsid w:val="00FF1A56"/>
    <w:rsid w:val="00FF234D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2267"/>
    <w:rPr>
      <w:color w:val="0000FF"/>
      <w:u w:val="single"/>
    </w:rPr>
  </w:style>
  <w:style w:type="character" w:customStyle="1" w:styleId="formtext">
    <w:name w:val="formtext"/>
    <w:basedOn w:val="a0"/>
    <w:rsid w:val="00513E09"/>
  </w:style>
  <w:style w:type="paragraph" w:styleId="a6">
    <w:name w:val="List Paragraph"/>
    <w:basedOn w:val="a"/>
    <w:uiPriority w:val="34"/>
    <w:qFormat/>
    <w:rsid w:val="00513E0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696A7FB8BEAC2993CFB63A39F4CD8546E09F923D11ABEEC7F610CF662A80AD657043784063D5B455A6005937BB329D90F5F707896A717H62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C696A7FB8BEAC2993CFB63A39F4CD856670AFB27D41ABEEC7F610CF662A80AD657043784063553425A6005937BB329D90F5F707896A717H62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696A7FB8BEAC2993CFB63A39F4CD8546E09F923D11ABEEC7F610CF662A80AD657043784063D5B495A6005937BB329D90F5F707896A717H62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1B6B-F06B-4A02-A7B4-20D2EB4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Links>
    <vt:vector size="18" baseType="variant"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consultantplus://offline/ref=6CC696A7FB8BEAC2993CFB63A39F4CD8546E09F923D11ABEEC7F610CF662A80AD657043784063D5B495A6005937BB329D90F5F707896A717H62EE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consultantplus://offline/ref=6CC696A7FB8BEAC2993CFB63A39F4CD8546E09F923D11ABEEC7F610CF662A80AD657043784063D5B455A6005937BB329D90F5F707896A717H62EE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consultantplus://offline/ref=6CC696A7FB8BEAC2993CFB63A39F4CD856670AFB27D41ABEEC7F610CF662A80AD657043784063553425A6005937BB329D90F5F707896A717H62EE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shkvarina_ma</cp:lastModifiedBy>
  <cp:revision>4</cp:revision>
  <cp:lastPrinted>2017-11-17T04:22:00Z</cp:lastPrinted>
  <dcterms:created xsi:type="dcterms:W3CDTF">2019-05-20T06:11:00Z</dcterms:created>
  <dcterms:modified xsi:type="dcterms:W3CDTF">2019-05-23T08:04:00Z</dcterms:modified>
</cp:coreProperties>
</file>