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A2" w:rsidRDefault="003E01A2" w:rsidP="00CF6FE7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3E01A2" w:rsidRDefault="003E01A2" w:rsidP="003E01A2">
      <w:pPr>
        <w:spacing w:after="0"/>
        <w:rPr>
          <w:rFonts w:ascii="Segoe UI" w:hAnsi="Segoe UI" w:cs="Segoe UI"/>
          <w:b/>
          <w:sz w:val="28"/>
          <w:szCs w:val="28"/>
        </w:rPr>
      </w:pPr>
      <w:r w:rsidRPr="003E01A2">
        <w:rPr>
          <w:rFonts w:ascii="Segoe UI" w:hAnsi="Segoe UI" w:cs="Segoe UI"/>
          <w:b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A2" w:rsidRDefault="00CF6FE7" w:rsidP="00CF6FE7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3E01A2">
        <w:rPr>
          <w:rFonts w:ascii="Segoe UI" w:hAnsi="Segoe UI" w:cs="Segoe UI"/>
          <w:b/>
          <w:sz w:val="28"/>
          <w:szCs w:val="28"/>
        </w:rPr>
        <w:t>В 2018 году Иркутская Кадастровая палата обработала</w:t>
      </w:r>
    </w:p>
    <w:p w:rsidR="00C3249B" w:rsidRPr="003E01A2" w:rsidRDefault="00CF6FE7" w:rsidP="00CF6FE7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3E01A2">
        <w:rPr>
          <w:rFonts w:ascii="Segoe UI" w:hAnsi="Segoe UI" w:cs="Segoe UI"/>
          <w:b/>
          <w:sz w:val="28"/>
          <w:szCs w:val="28"/>
        </w:rPr>
        <w:t xml:space="preserve"> свыше 123 тысяч запросов</w:t>
      </w:r>
    </w:p>
    <w:p w:rsidR="00CF6FE7" w:rsidRPr="003E01A2" w:rsidRDefault="00CF6FE7" w:rsidP="00CF6F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F6FE7" w:rsidRPr="003E01A2" w:rsidRDefault="00CF6FE7" w:rsidP="00CF6F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E01A2">
        <w:rPr>
          <w:rFonts w:ascii="Segoe UI" w:hAnsi="Segoe UI" w:cs="Segoe UI"/>
          <w:sz w:val="24"/>
          <w:szCs w:val="24"/>
        </w:rPr>
        <w:t>За 2018 год Кадастровая палата по Иркутской области обработала свыше 123 тысяч запросов о предоставлении сведений из реестра недвижимости от физических и юридических лиц. Самым популярным способом подачи запроса по-прежнему остается личное обращение в офисы многофункционального ц</w:t>
      </w:r>
      <w:r w:rsidR="00FA7CC4" w:rsidRPr="003E01A2">
        <w:rPr>
          <w:rFonts w:ascii="Segoe UI" w:hAnsi="Segoe UI" w:cs="Segoe UI"/>
          <w:sz w:val="24"/>
          <w:szCs w:val="24"/>
        </w:rPr>
        <w:t>ентра «Мои документы» - более 86</w:t>
      </w:r>
      <w:r w:rsidRPr="003E01A2">
        <w:rPr>
          <w:rFonts w:ascii="Segoe UI" w:hAnsi="Segoe UI" w:cs="Segoe UI"/>
          <w:sz w:val="24"/>
          <w:szCs w:val="24"/>
        </w:rPr>
        <w:t xml:space="preserve"> тысяч. В электронном виде заявителями было подано более 3</w:t>
      </w:r>
      <w:r w:rsidR="00FA7CC4" w:rsidRPr="003E01A2">
        <w:rPr>
          <w:rFonts w:ascii="Segoe UI" w:hAnsi="Segoe UI" w:cs="Segoe UI"/>
          <w:sz w:val="24"/>
          <w:szCs w:val="24"/>
        </w:rPr>
        <w:t>6</w:t>
      </w:r>
      <w:r w:rsidRPr="003E01A2">
        <w:rPr>
          <w:rFonts w:ascii="Segoe UI" w:hAnsi="Segoe UI" w:cs="Segoe UI"/>
          <w:sz w:val="24"/>
          <w:szCs w:val="24"/>
        </w:rPr>
        <w:t xml:space="preserve"> тысяч запросов.</w:t>
      </w:r>
    </w:p>
    <w:p w:rsidR="00CF6FE7" w:rsidRPr="003E01A2" w:rsidRDefault="00C50AE6" w:rsidP="00CF6F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E01A2">
        <w:rPr>
          <w:rFonts w:ascii="Segoe UI" w:hAnsi="Segoe UI" w:cs="Segoe UI"/>
          <w:sz w:val="24"/>
          <w:szCs w:val="24"/>
        </w:rPr>
        <w:t xml:space="preserve">Выписка из реестра недвижимости </w:t>
      </w:r>
      <w:r w:rsidR="00274115" w:rsidRPr="003E01A2">
        <w:rPr>
          <w:rFonts w:ascii="Segoe UI" w:hAnsi="Segoe UI" w:cs="Segoe UI"/>
          <w:sz w:val="24"/>
          <w:szCs w:val="24"/>
        </w:rPr>
        <w:t>дает возможность</w:t>
      </w:r>
      <w:r w:rsidRPr="003E01A2">
        <w:rPr>
          <w:rFonts w:ascii="Segoe UI" w:hAnsi="Segoe UI" w:cs="Segoe UI"/>
          <w:sz w:val="24"/>
          <w:szCs w:val="24"/>
        </w:rPr>
        <w:t xml:space="preserve"> получит</w:t>
      </w:r>
      <w:r w:rsidR="004724FF" w:rsidRPr="003E01A2">
        <w:rPr>
          <w:rFonts w:ascii="Segoe UI" w:hAnsi="Segoe UI" w:cs="Segoe UI"/>
          <w:sz w:val="24"/>
          <w:szCs w:val="24"/>
        </w:rPr>
        <w:t>ь</w:t>
      </w:r>
      <w:r w:rsidRPr="003E01A2">
        <w:rPr>
          <w:rFonts w:ascii="Segoe UI" w:hAnsi="Segoe UI" w:cs="Segoe UI"/>
          <w:sz w:val="24"/>
          <w:szCs w:val="24"/>
        </w:rPr>
        <w:t xml:space="preserve"> актуальные сведения о недвижимом имуществе. Например, перед совершением сделки необходимо убедиться в том, что приобретаемая вами недвижимость не находится под арестом или залогом. </w:t>
      </w:r>
    </w:p>
    <w:p w:rsidR="00C50AE6" w:rsidRPr="003E01A2" w:rsidRDefault="00A3476C" w:rsidP="00C50A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E01A2">
        <w:rPr>
          <w:rFonts w:ascii="Segoe UI" w:hAnsi="Segoe UI" w:cs="Segoe UI"/>
          <w:sz w:val="24"/>
          <w:szCs w:val="24"/>
        </w:rPr>
        <w:t xml:space="preserve">Получить сведения </w:t>
      </w:r>
      <w:r w:rsidR="00274115" w:rsidRPr="003E01A2">
        <w:rPr>
          <w:rFonts w:ascii="Segoe UI" w:hAnsi="Segoe UI" w:cs="Segoe UI"/>
          <w:sz w:val="24"/>
          <w:szCs w:val="24"/>
        </w:rPr>
        <w:t xml:space="preserve"> из </w:t>
      </w:r>
      <w:r w:rsidR="00C50AE6" w:rsidRPr="003E01A2">
        <w:rPr>
          <w:rFonts w:ascii="Segoe UI" w:hAnsi="Segoe UI" w:cs="Segoe UI"/>
          <w:sz w:val="24"/>
          <w:szCs w:val="24"/>
        </w:rPr>
        <w:t>реестра недвижимости можно путем подачи соответствующего запроса любым удобным для вас способом – в электронном виде, при личном обращении в офис многофункционального центра «Мои докуме</w:t>
      </w:r>
      <w:r w:rsidRPr="003E01A2">
        <w:rPr>
          <w:rFonts w:ascii="Segoe UI" w:hAnsi="Segoe UI" w:cs="Segoe UI"/>
          <w:sz w:val="24"/>
          <w:szCs w:val="24"/>
        </w:rPr>
        <w:t>нты» или почтовым отправлением.</w:t>
      </w:r>
    </w:p>
    <w:p w:rsidR="00C50AE6" w:rsidRPr="003E01A2" w:rsidRDefault="00C50AE6" w:rsidP="00C50A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E01A2">
        <w:rPr>
          <w:rFonts w:ascii="Segoe UI" w:hAnsi="Segoe UI" w:cs="Segoe UI"/>
          <w:sz w:val="24"/>
          <w:szCs w:val="24"/>
        </w:rPr>
        <w:t>Ряд сведений из ре</w:t>
      </w:r>
      <w:r w:rsidR="00274115" w:rsidRPr="003E01A2">
        <w:rPr>
          <w:rFonts w:ascii="Segoe UI" w:hAnsi="Segoe UI" w:cs="Segoe UI"/>
          <w:sz w:val="24"/>
          <w:szCs w:val="24"/>
        </w:rPr>
        <w:t>естра недвижимости предоставляет</w:t>
      </w:r>
      <w:r w:rsidRPr="003E01A2">
        <w:rPr>
          <w:rFonts w:ascii="Segoe UI" w:hAnsi="Segoe UI" w:cs="Segoe UI"/>
          <w:sz w:val="24"/>
          <w:szCs w:val="24"/>
        </w:rPr>
        <w:t>ся за плату. Стоимость зависит от нескольких факторов: от категории заявителя</w:t>
      </w:r>
      <w:r w:rsidR="00274115" w:rsidRPr="003E01A2">
        <w:rPr>
          <w:rFonts w:ascii="Segoe UI" w:hAnsi="Segoe UI" w:cs="Segoe UI"/>
          <w:sz w:val="24"/>
          <w:szCs w:val="24"/>
        </w:rPr>
        <w:t xml:space="preserve"> – физическое или юридическое лицо</w:t>
      </w:r>
      <w:r w:rsidR="00A3476C" w:rsidRPr="003E01A2">
        <w:rPr>
          <w:rFonts w:ascii="Segoe UI" w:hAnsi="Segoe UI" w:cs="Segoe UI"/>
          <w:sz w:val="24"/>
          <w:szCs w:val="24"/>
        </w:rPr>
        <w:t xml:space="preserve">, </w:t>
      </w:r>
      <w:r w:rsidRPr="003E01A2">
        <w:rPr>
          <w:rFonts w:ascii="Segoe UI" w:hAnsi="Segoe UI" w:cs="Segoe UI"/>
          <w:sz w:val="24"/>
          <w:szCs w:val="24"/>
        </w:rPr>
        <w:t xml:space="preserve">и в каком виде запрашивается документ – бумажном или электронном. Электронный вид обойдется дешевле. Например, выписка об объекте недвижимости в виде бумажного документа будет стоить 750 рублей, а в виде электронного </w:t>
      </w:r>
      <w:r w:rsidR="00A3476C" w:rsidRPr="003E01A2">
        <w:rPr>
          <w:rFonts w:ascii="Segoe UI" w:hAnsi="Segoe UI" w:cs="Segoe UI"/>
          <w:sz w:val="24"/>
          <w:szCs w:val="24"/>
        </w:rPr>
        <w:t xml:space="preserve">– 300 рублей. </w:t>
      </w:r>
      <w:r w:rsidR="00274115" w:rsidRPr="003E01A2">
        <w:rPr>
          <w:rFonts w:ascii="Segoe UI" w:hAnsi="Segoe UI" w:cs="Segoe UI"/>
          <w:sz w:val="24"/>
          <w:szCs w:val="24"/>
        </w:rPr>
        <w:t xml:space="preserve">Выписка о кадастровой стоимости объекта недвижимости предоставляется бесплатно в любом виде и для всех заявителей. </w:t>
      </w:r>
      <w:r w:rsidR="00A3476C" w:rsidRPr="003E01A2">
        <w:rPr>
          <w:rFonts w:ascii="Segoe UI" w:hAnsi="Segoe UI" w:cs="Segoe UI"/>
          <w:sz w:val="24"/>
          <w:szCs w:val="24"/>
        </w:rPr>
        <w:t xml:space="preserve">Более подробно с </w:t>
      </w:r>
      <w:r w:rsidRPr="003E01A2">
        <w:rPr>
          <w:rFonts w:ascii="Segoe UI" w:hAnsi="Segoe UI" w:cs="Segoe UI"/>
          <w:sz w:val="24"/>
          <w:szCs w:val="24"/>
        </w:rPr>
        <w:t>информацией о с</w:t>
      </w:r>
      <w:r w:rsidR="00A3476C" w:rsidRPr="003E01A2">
        <w:rPr>
          <w:rFonts w:ascii="Segoe UI" w:hAnsi="Segoe UI" w:cs="Segoe UI"/>
          <w:sz w:val="24"/>
          <w:szCs w:val="24"/>
        </w:rPr>
        <w:t xml:space="preserve">тоимости можно ознакомиться на </w:t>
      </w:r>
      <w:r w:rsidRPr="003E01A2">
        <w:rPr>
          <w:rFonts w:ascii="Segoe UI" w:hAnsi="Segoe UI" w:cs="Segoe UI"/>
          <w:sz w:val="24"/>
          <w:szCs w:val="24"/>
        </w:rPr>
        <w:t xml:space="preserve">официальном сайте </w:t>
      </w:r>
      <w:hyperlink r:id="rId5" w:history="1">
        <w:r w:rsidR="00274115" w:rsidRPr="003E01A2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274115" w:rsidRPr="003E01A2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274115" w:rsidRPr="003E01A2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274115" w:rsidRPr="003E01A2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274115" w:rsidRPr="003E01A2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3E01A2">
        <w:rPr>
          <w:rFonts w:ascii="Segoe UI" w:hAnsi="Segoe UI" w:cs="Segoe UI"/>
          <w:sz w:val="24"/>
          <w:szCs w:val="24"/>
        </w:rPr>
        <w:t>.</w:t>
      </w:r>
      <w:r w:rsidR="00274115" w:rsidRPr="003E01A2">
        <w:rPr>
          <w:rFonts w:ascii="Segoe UI" w:hAnsi="Segoe UI" w:cs="Segoe UI"/>
          <w:sz w:val="24"/>
          <w:szCs w:val="24"/>
        </w:rPr>
        <w:t xml:space="preserve"> </w:t>
      </w:r>
    </w:p>
    <w:p w:rsidR="00C50AE6" w:rsidRPr="003E01A2" w:rsidRDefault="00C50AE6" w:rsidP="00A3476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E01A2">
        <w:rPr>
          <w:rFonts w:ascii="Segoe UI" w:hAnsi="Segoe UI" w:cs="Segoe UI"/>
          <w:sz w:val="24"/>
          <w:szCs w:val="24"/>
        </w:rPr>
        <w:t>Кадастровая палата обращает ваше внимание на то, что оплачивается услуга только после того, как вы подадите запрос и получите код уникального идентификатора начисления, так называемый УИН, который необходимо указывать в платежном документе</w:t>
      </w:r>
      <w:r w:rsidR="00A3476C" w:rsidRPr="003E01A2">
        <w:rPr>
          <w:rFonts w:ascii="Segoe UI" w:hAnsi="Segoe UI" w:cs="Segoe UI"/>
          <w:sz w:val="24"/>
          <w:szCs w:val="24"/>
        </w:rPr>
        <w:t>.</w:t>
      </w:r>
    </w:p>
    <w:p w:rsidR="00C50AE6" w:rsidRDefault="00C50AE6" w:rsidP="00C50A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E01A2">
        <w:rPr>
          <w:rFonts w:ascii="Segoe UI" w:hAnsi="Segoe UI" w:cs="Segoe UI"/>
          <w:sz w:val="24"/>
          <w:szCs w:val="24"/>
        </w:rPr>
        <w:t xml:space="preserve">Важно помнить, что внесение оплаты должно быть осуществлено не позднее семи календарных дней </w:t>
      </w:r>
      <w:proofErr w:type="gramStart"/>
      <w:r w:rsidRPr="003E01A2">
        <w:rPr>
          <w:rFonts w:ascii="Segoe UI" w:hAnsi="Segoe UI" w:cs="Segoe UI"/>
          <w:sz w:val="24"/>
          <w:szCs w:val="24"/>
        </w:rPr>
        <w:t>с даты получения</w:t>
      </w:r>
      <w:proofErr w:type="gramEnd"/>
      <w:r w:rsidRPr="003E01A2">
        <w:rPr>
          <w:rFonts w:ascii="Segoe UI" w:hAnsi="Segoe UI" w:cs="Segoe UI"/>
          <w:sz w:val="24"/>
          <w:szCs w:val="24"/>
        </w:rPr>
        <w:t xml:space="preserve"> УИН. В противном случае запрос будет считаться неполучен</w:t>
      </w:r>
      <w:r w:rsidR="00EE21DF" w:rsidRPr="003E01A2">
        <w:rPr>
          <w:rFonts w:ascii="Segoe UI" w:hAnsi="Segoe UI" w:cs="Segoe UI"/>
          <w:sz w:val="24"/>
          <w:szCs w:val="24"/>
        </w:rPr>
        <w:t xml:space="preserve">ным и не будет </w:t>
      </w:r>
      <w:proofErr w:type="spellStart"/>
      <w:r w:rsidR="00EE21DF" w:rsidRPr="003E01A2">
        <w:rPr>
          <w:rFonts w:ascii="Segoe UI" w:hAnsi="Segoe UI" w:cs="Segoe UI"/>
          <w:sz w:val="24"/>
          <w:szCs w:val="24"/>
        </w:rPr>
        <w:t>рассматрен</w:t>
      </w:r>
      <w:proofErr w:type="spellEnd"/>
      <w:r w:rsidR="00274115" w:rsidRPr="003E01A2">
        <w:rPr>
          <w:rFonts w:ascii="Segoe UI" w:hAnsi="Segoe UI" w:cs="Segoe UI"/>
          <w:sz w:val="24"/>
          <w:szCs w:val="24"/>
        </w:rPr>
        <w:t>.</w:t>
      </w:r>
    </w:p>
    <w:p w:rsidR="003E01A2" w:rsidRDefault="003E01A2" w:rsidP="00C50A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E01A2" w:rsidRPr="00644ECA" w:rsidRDefault="003E01A2" w:rsidP="003E01A2">
      <w:pPr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proofErr w:type="spellStart"/>
      <w:r w:rsidRPr="00644EC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Е.А.Сенская</w:t>
      </w:r>
      <w:proofErr w:type="spellEnd"/>
      <w:r w:rsidRPr="00644ECA">
        <w:rPr>
          <w:rFonts w:ascii="Segoe UI" w:hAnsi="Segoe UI" w:cs="Segoe UI"/>
          <w:color w:val="000000"/>
          <w:sz w:val="20"/>
          <w:szCs w:val="20"/>
        </w:rPr>
        <w:t xml:space="preserve">, инженер </w:t>
      </w:r>
      <w:r w:rsidRPr="00644ECA">
        <w:rPr>
          <w:rFonts w:ascii="Segoe UI" w:hAnsi="Segoe UI" w:cs="Segoe UI"/>
          <w:color w:val="000000"/>
          <w:sz w:val="20"/>
          <w:szCs w:val="20"/>
          <w:lang w:val="en-US"/>
        </w:rPr>
        <w:t>I</w:t>
      </w:r>
      <w:r w:rsidRPr="00644ECA">
        <w:rPr>
          <w:rFonts w:ascii="Segoe UI" w:hAnsi="Segoe UI" w:cs="Segoe UI"/>
          <w:color w:val="000000"/>
          <w:sz w:val="20"/>
          <w:szCs w:val="20"/>
        </w:rPr>
        <w:t xml:space="preserve"> категории  </w:t>
      </w:r>
      <w:r w:rsidRPr="00644EC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отдела контроля и анализа деятельности </w:t>
      </w:r>
    </w:p>
    <w:p w:rsidR="003E01A2" w:rsidRPr="00644ECA" w:rsidRDefault="003E01A2" w:rsidP="003E01A2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644EC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филиала ФГБУ "ФКП Росреестра" по Иркутской области  </w:t>
      </w:r>
    </w:p>
    <w:p w:rsidR="003E01A2" w:rsidRPr="003E01A2" w:rsidRDefault="003E01A2" w:rsidP="00C50A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E01A2" w:rsidRPr="003E01A2" w:rsidSect="00CF6F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FE7"/>
    <w:rsid w:val="00274115"/>
    <w:rsid w:val="003A3501"/>
    <w:rsid w:val="003E01A2"/>
    <w:rsid w:val="004724FF"/>
    <w:rsid w:val="00805D4D"/>
    <w:rsid w:val="00936BB7"/>
    <w:rsid w:val="00A3476C"/>
    <w:rsid w:val="00AE370D"/>
    <w:rsid w:val="00C3249B"/>
    <w:rsid w:val="00C50AE6"/>
    <w:rsid w:val="00CF64F5"/>
    <w:rsid w:val="00CF6FE7"/>
    <w:rsid w:val="00E73AEF"/>
    <w:rsid w:val="00EE21DF"/>
    <w:rsid w:val="00F059D4"/>
    <w:rsid w:val="00F44774"/>
    <w:rsid w:val="00FA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1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Senskaya_EA</dc:creator>
  <cp:keywords/>
  <dc:description/>
  <cp:lastModifiedBy>shkvarina_ma</cp:lastModifiedBy>
  <cp:revision>12</cp:revision>
  <cp:lastPrinted>2019-01-24T01:51:00Z</cp:lastPrinted>
  <dcterms:created xsi:type="dcterms:W3CDTF">2019-01-24T01:12:00Z</dcterms:created>
  <dcterms:modified xsi:type="dcterms:W3CDTF">2019-01-25T07:54:00Z</dcterms:modified>
</cp:coreProperties>
</file>