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E2" w:rsidRPr="00781FE2" w:rsidRDefault="00781FE2" w:rsidP="00781FE2">
      <w:pPr>
        <w:shd w:val="clear" w:color="auto" w:fill="FFFFFF"/>
        <w:spacing w:after="300" w:line="390" w:lineRule="atLeast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81F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Соблюдай требования особого противопожарного режима</w:t>
      </w:r>
    </w:p>
    <w:p w:rsidR="00E7609C" w:rsidRDefault="00E7609C" w:rsidP="00781FE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противопожарный режим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E0739E" w:rsidRPr="00E7609C" w:rsidRDefault="00E0739E" w:rsidP="00781FE2">
      <w:pPr>
        <w:shd w:val="clear" w:color="auto" w:fill="FFFFFF"/>
        <w:spacing w:after="300" w:line="39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53540" cy="2941982"/>
            <wp:effectExtent l="0" t="0" r="4445" b="0"/>
            <wp:docPr id="1" name="Рисунок 1" descr="https://avatars.mds.yandex.net/i?id=6a63b3dc517eb8bdd310b0657f041d41ae502811-471401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6a63b3dc517eb8bdd310b0657f041d41ae502811-471401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402" cy="29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E2" w:rsidRDefault="00E7609C" w:rsidP="00781FE2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режима:</w:t>
      </w:r>
    </w:p>
    <w:p w:rsidR="00E7609C" w:rsidRPr="00E7609C" w:rsidRDefault="00E7609C" w:rsidP="00781FE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</w:p>
    <w:p w:rsidR="00E7609C" w:rsidRPr="00E7609C" w:rsidRDefault="00E7609C" w:rsidP="00781FE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 запрет на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 w:rsidR="00E7609C" w:rsidRPr="00E7609C" w:rsidRDefault="00E7609C" w:rsidP="00781FE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устанавливается порядок осуществления патрулирования мест группового размещения большегрузных контейнеров силами патрульно-маневренных групп;</w:t>
      </w:r>
    </w:p>
    <w:p w:rsidR="00E7609C" w:rsidRPr="00E7609C" w:rsidRDefault="00E7609C" w:rsidP="00781FE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привлекается население для локализации пожаров вне границ населенных пунктов;</w:t>
      </w:r>
    </w:p>
    <w:p w:rsidR="00E7609C" w:rsidRPr="00E7609C" w:rsidRDefault="00E7609C" w:rsidP="00781FE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проводятся работы по очистке от горючих отходов, мусора бесхозных и длительное время неэксплуатируемых приусадебных земельных участков на территориях садоводческих и огороднических товариществ;</w:t>
      </w:r>
    </w:p>
    <w:p w:rsidR="00E7609C" w:rsidRPr="00E7609C" w:rsidRDefault="00E7609C" w:rsidP="00781FE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вводится запрет на выжигание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назначения.</w:t>
      </w:r>
    </w:p>
    <w:p w:rsidR="00E7609C" w:rsidRPr="00E7609C" w:rsidRDefault="00E7609C" w:rsidP="00781FE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организуется работа патрульных, патрульно-маневренных, маневренных и патрульно-контрольных групп с привлечением (по согласованию) сотрудников Государственной противопожарной службы, органов внутренних дел, территориальных отделов (лесничеств) департамента лесного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</w:t>
      </w: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для патрулирования наиболее пожароопасных участков, выявления несанкционированных </w:t>
      </w:r>
      <w:proofErr w:type="spellStart"/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сельхозпалов</w:t>
      </w:r>
      <w:proofErr w:type="spellEnd"/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оперативного реагирования на возникающие очаги пожаров, обобщения информации о результатах работы и выполнении руководителями организаций мероприятий по предупреждению пожаров;</w:t>
      </w:r>
    </w:p>
    <w:p w:rsidR="00E7609C" w:rsidRPr="00E7609C" w:rsidRDefault="00E7609C" w:rsidP="00781FE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товариществ, организаций с привлечением уличных комитетов, организаций жилищно-коммунального хозяйства, а также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пунктов;</w:t>
      </w:r>
    </w:p>
    <w:p w:rsidR="00E7609C" w:rsidRPr="00E7609C" w:rsidRDefault="00E7609C" w:rsidP="00781FE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товариществ;</w:t>
      </w:r>
    </w:p>
    <w:p w:rsidR="00E7609C" w:rsidRPr="00E7609C" w:rsidRDefault="00E7609C" w:rsidP="00781FE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проводятся мероприятия</w:t>
      </w: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пожарной безопасности, исключающие возможность переброса огня при полевых и лесных пожарах на здания и сооружения в населенных пунктах, загородных оздоровительных учреждениях, садоводческих и огороднических товариществ;</w:t>
      </w:r>
    </w:p>
    <w:p w:rsidR="00E7609C" w:rsidRPr="00E7609C" w:rsidRDefault="00E7609C" w:rsidP="00781FE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содержание в исправном состоянии естественных и искусственных водоисточников и подъездных путей для беспрепятственного забора воды пожарными автомобилями.</w:t>
      </w:r>
    </w:p>
    <w:p w:rsidR="00E7609C" w:rsidRPr="00E7609C" w:rsidRDefault="00E7609C" w:rsidP="00781FE2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20.4. Кодекса Российской Федерации об административных правонарушениях:</w:t>
      </w:r>
    </w:p>
    <w:p w:rsidR="00E7609C" w:rsidRPr="003B32CE" w:rsidRDefault="00E7609C" w:rsidP="00E760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pacing w:val="3"/>
          <w:sz w:val="28"/>
          <w:szCs w:val="28"/>
          <w:bdr w:val="none" w:sz="0" w:space="0" w:color="auto" w:frame="1"/>
        </w:rPr>
        <w:lastRenderedPageBreak/>
        <w:t>Нарушение требований пожарной безопасности повлечет "предупреждение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рублей."</w:t>
      </w:r>
    </w:p>
    <w:p w:rsidR="00E7609C" w:rsidRPr="00781FE2" w:rsidRDefault="00E7609C" w:rsidP="00E7609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b/>
          <w:color w:val="FF0000"/>
          <w:sz w:val="32"/>
          <w:szCs w:val="32"/>
        </w:rPr>
      </w:pPr>
      <w:r w:rsidRPr="00781FE2">
        <w:rPr>
          <w:b/>
          <w:color w:val="FF0000"/>
          <w:sz w:val="32"/>
          <w:szCs w:val="32"/>
        </w:rPr>
        <w:t>Нарушение требований пожарной безопасности, совершенное в условиях особого противопожарного режима, повлечет "наложение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рублей."</w:t>
      </w:r>
      <w:bookmarkStart w:id="0" w:name="_GoBack"/>
      <w:bookmarkEnd w:id="0"/>
    </w:p>
    <w:p w:rsidR="00E7609C" w:rsidRPr="003B32CE" w:rsidRDefault="00E7609C" w:rsidP="00E7609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z w:val="28"/>
          <w:szCs w:val="28"/>
        </w:rPr>
        <w:t>Повторное совершение административного правонарушения, предусмотренного частью 1 статьи 20.4 КоАП РФ, повлечет "наложение административного штрафа на граждан в размере от двенадцати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 или административное приостановление деятельности на срок до тридцати суток; на юридических лиц - от четырехсот тысяч до восьмисот тысяч рублей или административное приостановление деятельности на срок до тридцати суток."</w:t>
      </w:r>
    </w:p>
    <w:p w:rsidR="00E7609C" w:rsidRPr="003B32CE" w:rsidRDefault="00E7609C" w:rsidP="00E7609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z w:val="28"/>
          <w:szCs w:val="28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повлечет "наложение административного штрафа на граждан в размере от сорока тысяч до пятидесяти тысяч рублей; на должностных лиц - от восьмидесяти тысяч до 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тридцати суток; на юридических лиц - от семисот тысяч до восьмисот тысяч рублей или административное приостановление деятельности на срок до тридцати суток."</w:t>
      </w:r>
    </w:p>
    <w:p w:rsidR="00E7609C" w:rsidRDefault="00E7609C" w:rsidP="00E7609C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3B32CE">
        <w:rPr>
          <w:sz w:val="28"/>
          <w:szCs w:val="28"/>
        </w:rPr>
        <w:t xml:space="preserve">Нарушение требований пожарной безопасности, повлекшее возникновение пожара и причинение тяжкого вреда здоровью человека или смерть человека повлечет "наложение административного штрафа на </w:t>
      </w:r>
      <w:r w:rsidRPr="003B32CE">
        <w:rPr>
          <w:sz w:val="28"/>
          <w:szCs w:val="28"/>
        </w:rPr>
        <w:lastRenderedPageBreak/>
        <w:t>юридических лиц в размере от одного миллиона до двух миллионов рублей или административное приостановление деятельности на срок до девяноста суток".</w:t>
      </w:r>
    </w:p>
    <w:p w:rsidR="00E7609C" w:rsidRDefault="00E7609C" w:rsidP="00781FE2">
      <w:pPr>
        <w:pStyle w:val="a4"/>
        <w:spacing w:line="240" w:lineRule="auto"/>
        <w:ind w:left="426" w:right="118" w:firstLine="29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E7609C" w:rsidRDefault="00E7609C" w:rsidP="00781FE2">
      <w:pPr>
        <w:pStyle w:val="a4"/>
        <w:spacing w:line="240" w:lineRule="auto"/>
        <w:ind w:left="0" w:right="118" w:firstLine="29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609C" w:rsidRDefault="00E7609C" w:rsidP="00781FE2">
      <w:pPr>
        <w:pStyle w:val="a4"/>
        <w:tabs>
          <w:tab w:val="center" w:pos="4677"/>
          <w:tab w:val="right" w:pos="9355"/>
        </w:tabs>
        <w:spacing w:after="0" w:line="240" w:lineRule="auto"/>
        <w:ind w:left="426" w:right="118" w:firstLine="29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E7609C" w:rsidRPr="00CA667A" w:rsidRDefault="00E7609C" w:rsidP="00781FE2">
      <w:pPr>
        <w:pStyle w:val="a4"/>
        <w:tabs>
          <w:tab w:val="center" w:pos="4677"/>
          <w:tab w:val="right" w:pos="9355"/>
        </w:tabs>
        <w:spacing w:after="0" w:line="240" w:lineRule="auto"/>
        <w:ind w:left="426" w:right="118" w:hanging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p w:rsidR="00E7609C" w:rsidRPr="00E7609C" w:rsidRDefault="00E7609C" w:rsidP="00781FE2">
      <w:pPr>
        <w:spacing w:line="240" w:lineRule="auto"/>
        <w:ind w:left="426" w:firstLine="294"/>
        <w:rPr>
          <w:rFonts w:ascii="Times New Roman" w:hAnsi="Times New Roman" w:cs="Times New Roman"/>
          <w:sz w:val="28"/>
          <w:szCs w:val="28"/>
        </w:rPr>
      </w:pPr>
    </w:p>
    <w:sectPr w:rsidR="00E7609C" w:rsidRPr="00E7609C" w:rsidSect="00781F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FC"/>
    <w:rsid w:val="000B4608"/>
    <w:rsid w:val="00781FE2"/>
    <w:rsid w:val="007900C0"/>
    <w:rsid w:val="00832D6E"/>
    <w:rsid w:val="008E17FC"/>
    <w:rsid w:val="00E0739E"/>
    <w:rsid w:val="00E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0D3B"/>
  <w15:chartTrackingRefBased/>
  <w15:docId w15:val="{C39447FC-3579-4EFB-9F1E-834884D2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609C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10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2023-04-06T04:18:00Z</dcterms:created>
  <dcterms:modified xsi:type="dcterms:W3CDTF">2023-04-06T05:42:00Z</dcterms:modified>
</cp:coreProperties>
</file>