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80" w:rsidRPr="0009620B" w:rsidRDefault="00FB649C" w:rsidP="002B7580">
      <w:pPr>
        <w:tabs>
          <w:tab w:val="left" w:pos="4215"/>
          <w:tab w:val="center" w:pos="47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7580" w:rsidRPr="0009620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</w:t>
      </w:r>
    </w:p>
    <w:p w:rsidR="002B7580" w:rsidRPr="0009620B" w:rsidRDefault="002B7580" w:rsidP="002B7580">
      <w:pPr>
        <w:jc w:val="center"/>
        <w:rPr>
          <w:b/>
          <w:sz w:val="28"/>
          <w:szCs w:val="28"/>
        </w:rPr>
      </w:pPr>
      <w:r w:rsidRPr="0009620B">
        <w:rPr>
          <w:b/>
          <w:sz w:val="28"/>
          <w:szCs w:val="28"/>
        </w:rPr>
        <w:t xml:space="preserve">ИРКУТСКАЯ ОБЛАСТЬ            </w:t>
      </w:r>
    </w:p>
    <w:p w:rsidR="002B7580" w:rsidRPr="0009620B" w:rsidRDefault="002B7580" w:rsidP="002B7580">
      <w:pPr>
        <w:jc w:val="center"/>
        <w:rPr>
          <w:b/>
          <w:sz w:val="28"/>
          <w:szCs w:val="28"/>
        </w:rPr>
      </w:pPr>
    </w:p>
    <w:p w:rsidR="002B7580" w:rsidRPr="0009620B" w:rsidRDefault="002B7580" w:rsidP="002B7580">
      <w:pPr>
        <w:jc w:val="center"/>
        <w:rPr>
          <w:b/>
          <w:sz w:val="28"/>
          <w:szCs w:val="28"/>
        </w:rPr>
      </w:pPr>
      <w:r w:rsidRPr="0009620B">
        <w:rPr>
          <w:b/>
          <w:sz w:val="28"/>
          <w:szCs w:val="28"/>
        </w:rPr>
        <w:t xml:space="preserve">ДУМА </w:t>
      </w:r>
    </w:p>
    <w:p w:rsidR="002B7580" w:rsidRPr="0009620B" w:rsidRDefault="002B7580" w:rsidP="002B7580">
      <w:pPr>
        <w:jc w:val="center"/>
        <w:rPr>
          <w:b/>
          <w:sz w:val="28"/>
          <w:szCs w:val="28"/>
        </w:rPr>
      </w:pPr>
      <w:r w:rsidRPr="0009620B">
        <w:rPr>
          <w:b/>
          <w:sz w:val="28"/>
          <w:szCs w:val="28"/>
        </w:rPr>
        <w:t>АЗЕЙСКОГО СЕЛЬСКОГО ПОСЕЛЕНИЯ</w:t>
      </w:r>
    </w:p>
    <w:p w:rsidR="002B7580" w:rsidRPr="0009620B" w:rsidRDefault="002B7580" w:rsidP="002B7580">
      <w:pPr>
        <w:jc w:val="center"/>
        <w:rPr>
          <w:b/>
          <w:sz w:val="28"/>
          <w:szCs w:val="28"/>
        </w:rPr>
      </w:pPr>
    </w:p>
    <w:p w:rsidR="002B7580" w:rsidRPr="0009620B" w:rsidRDefault="002B7580" w:rsidP="002B7580">
      <w:pPr>
        <w:jc w:val="center"/>
        <w:rPr>
          <w:b/>
          <w:sz w:val="28"/>
          <w:szCs w:val="28"/>
        </w:rPr>
      </w:pPr>
      <w:r w:rsidRPr="0009620B">
        <w:rPr>
          <w:b/>
          <w:sz w:val="28"/>
          <w:szCs w:val="28"/>
        </w:rPr>
        <w:t xml:space="preserve">РЕШЕНИЕ         </w:t>
      </w:r>
    </w:p>
    <w:p w:rsidR="002B7580" w:rsidRPr="00532910" w:rsidRDefault="00FB649C" w:rsidP="002B7580">
      <w:pPr>
        <w:rPr>
          <w:b/>
          <w:sz w:val="32"/>
          <w:szCs w:val="32"/>
        </w:rPr>
      </w:pPr>
      <w:r>
        <w:rPr>
          <w:b/>
          <w:sz w:val="32"/>
          <w:szCs w:val="32"/>
        </w:rPr>
        <w:t>28.08.</w:t>
      </w:r>
      <w:r w:rsidR="002B7580" w:rsidRPr="00532910">
        <w:rPr>
          <w:b/>
          <w:sz w:val="32"/>
          <w:szCs w:val="32"/>
        </w:rPr>
        <w:t>201</w:t>
      </w:r>
      <w:r w:rsidR="002B7580">
        <w:rPr>
          <w:b/>
          <w:sz w:val="32"/>
          <w:szCs w:val="32"/>
        </w:rPr>
        <w:t>9</w:t>
      </w:r>
      <w:r w:rsidR="002B7580" w:rsidRPr="00532910">
        <w:rPr>
          <w:b/>
          <w:sz w:val="32"/>
          <w:szCs w:val="32"/>
        </w:rPr>
        <w:t xml:space="preserve"> года                                        </w:t>
      </w:r>
      <w:r w:rsidR="002B7580">
        <w:rPr>
          <w:b/>
          <w:sz w:val="32"/>
          <w:szCs w:val="32"/>
        </w:rPr>
        <w:t xml:space="preserve">      </w:t>
      </w:r>
      <w:r w:rsidR="002B7580" w:rsidRPr="0053291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</w:t>
      </w:r>
      <w:r w:rsidR="002B7580" w:rsidRPr="00532910">
        <w:rPr>
          <w:b/>
          <w:sz w:val="32"/>
          <w:szCs w:val="32"/>
        </w:rPr>
        <w:t xml:space="preserve"> </w:t>
      </w:r>
      <w:r w:rsidR="002B7580">
        <w:rPr>
          <w:b/>
          <w:sz w:val="32"/>
          <w:szCs w:val="32"/>
        </w:rPr>
        <w:t xml:space="preserve"> </w:t>
      </w:r>
      <w:r w:rsidR="002B7580" w:rsidRPr="00532910">
        <w:rPr>
          <w:b/>
          <w:sz w:val="32"/>
          <w:szCs w:val="32"/>
        </w:rPr>
        <w:t xml:space="preserve">   № </w:t>
      </w:r>
      <w:r>
        <w:rPr>
          <w:b/>
          <w:sz w:val="32"/>
          <w:szCs w:val="32"/>
        </w:rPr>
        <w:t>18</w:t>
      </w:r>
    </w:p>
    <w:p w:rsidR="002B7580" w:rsidRPr="00532910" w:rsidRDefault="002B7580" w:rsidP="002B7580">
      <w:pPr>
        <w:rPr>
          <w:b/>
          <w:sz w:val="32"/>
          <w:szCs w:val="32"/>
        </w:rPr>
      </w:pPr>
      <w:bookmarkStart w:id="0" w:name="_GoBack"/>
      <w:bookmarkEnd w:id="0"/>
    </w:p>
    <w:p w:rsidR="002B7580" w:rsidRPr="00532910" w:rsidRDefault="002B7580" w:rsidP="002B7580">
      <w:pPr>
        <w:rPr>
          <w:b/>
          <w:sz w:val="32"/>
          <w:szCs w:val="32"/>
        </w:rPr>
      </w:pPr>
      <w:r w:rsidRPr="00532910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 xml:space="preserve">           </w:t>
      </w:r>
      <w:r w:rsidRPr="005329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с. Азей</w:t>
      </w:r>
    </w:p>
    <w:p w:rsidR="002B7580" w:rsidRDefault="002B7580" w:rsidP="002B75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580" w:rsidRDefault="002B7580" w:rsidP="002B7580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7580" w:rsidRPr="008242FB" w:rsidRDefault="002B7580" w:rsidP="002B7580">
      <w:pPr>
        <w:tabs>
          <w:tab w:val="left" w:pos="9355"/>
        </w:tabs>
        <w:ind w:right="-5"/>
        <w:jc w:val="both"/>
        <w:rPr>
          <w:rStyle w:val="FontStyle27"/>
          <w:b/>
          <w:i/>
          <w:sz w:val="28"/>
          <w:szCs w:val="28"/>
        </w:rPr>
      </w:pPr>
      <w:r w:rsidRPr="0093198C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внесении изменений в </w:t>
      </w:r>
      <w:r w:rsidRPr="008242FB">
        <w:rPr>
          <w:rStyle w:val="FontStyle27"/>
          <w:b/>
          <w:i/>
          <w:sz w:val="28"/>
          <w:szCs w:val="28"/>
        </w:rPr>
        <w:t>Прави</w:t>
      </w:r>
      <w:r>
        <w:rPr>
          <w:rStyle w:val="FontStyle27"/>
          <w:b/>
          <w:i/>
          <w:sz w:val="28"/>
          <w:szCs w:val="28"/>
        </w:rPr>
        <w:t>ла</w:t>
      </w:r>
      <w:r w:rsidRPr="008242FB">
        <w:rPr>
          <w:rStyle w:val="FontStyle27"/>
          <w:b/>
          <w:i/>
          <w:sz w:val="28"/>
          <w:szCs w:val="28"/>
        </w:rPr>
        <w:t xml:space="preserve"> содержания</w:t>
      </w:r>
    </w:p>
    <w:p w:rsidR="002B7580" w:rsidRPr="008242FB" w:rsidRDefault="002B7580" w:rsidP="002B7580">
      <w:pPr>
        <w:tabs>
          <w:tab w:val="left" w:pos="9355"/>
        </w:tabs>
        <w:ind w:right="-5"/>
        <w:jc w:val="both"/>
        <w:rPr>
          <w:rStyle w:val="FontStyle27"/>
          <w:b/>
          <w:i/>
          <w:sz w:val="28"/>
          <w:szCs w:val="28"/>
        </w:rPr>
      </w:pPr>
      <w:r w:rsidRPr="008242FB">
        <w:rPr>
          <w:rStyle w:val="FontStyle27"/>
          <w:b/>
          <w:i/>
          <w:sz w:val="28"/>
          <w:szCs w:val="28"/>
        </w:rPr>
        <w:t>и благоустройства территории</w:t>
      </w:r>
      <w:r>
        <w:rPr>
          <w:rStyle w:val="FontStyle27"/>
          <w:b/>
          <w:i/>
          <w:sz w:val="28"/>
          <w:szCs w:val="28"/>
        </w:rPr>
        <w:t xml:space="preserve"> Азейского</w:t>
      </w:r>
    </w:p>
    <w:p w:rsidR="002B7580" w:rsidRDefault="002B7580" w:rsidP="002B7580">
      <w:pPr>
        <w:tabs>
          <w:tab w:val="left" w:pos="9355"/>
        </w:tabs>
        <w:ind w:right="-5"/>
        <w:jc w:val="both"/>
        <w:rPr>
          <w:rStyle w:val="FontStyle27"/>
          <w:b/>
          <w:i/>
          <w:sz w:val="28"/>
          <w:szCs w:val="28"/>
        </w:rPr>
      </w:pPr>
      <w:r w:rsidRPr="008242FB">
        <w:rPr>
          <w:rStyle w:val="FontStyle27"/>
          <w:b/>
          <w:i/>
          <w:sz w:val="28"/>
          <w:szCs w:val="28"/>
        </w:rPr>
        <w:t>сельского поселения</w:t>
      </w:r>
      <w:r>
        <w:rPr>
          <w:rStyle w:val="FontStyle27"/>
          <w:b/>
          <w:i/>
          <w:sz w:val="28"/>
          <w:szCs w:val="28"/>
        </w:rPr>
        <w:t xml:space="preserve">, утвержденные решением Думы </w:t>
      </w:r>
    </w:p>
    <w:p w:rsidR="002B7580" w:rsidRPr="008242FB" w:rsidRDefault="002B7580" w:rsidP="002B7580">
      <w:pPr>
        <w:tabs>
          <w:tab w:val="left" w:pos="9355"/>
        </w:tabs>
        <w:ind w:right="-5"/>
        <w:jc w:val="both"/>
        <w:rPr>
          <w:b/>
          <w:i/>
          <w:sz w:val="28"/>
          <w:szCs w:val="28"/>
        </w:rPr>
      </w:pPr>
      <w:r>
        <w:rPr>
          <w:rStyle w:val="FontStyle27"/>
          <w:b/>
          <w:i/>
          <w:sz w:val="28"/>
          <w:szCs w:val="28"/>
        </w:rPr>
        <w:t xml:space="preserve">Азейского сельского поселения № 8 от 28.05.2012 г. </w:t>
      </w:r>
    </w:p>
    <w:p w:rsidR="002B7580" w:rsidRPr="0093198C" w:rsidRDefault="002B7580" w:rsidP="002B7580">
      <w:pPr>
        <w:pStyle w:val="ConsPlusNormal"/>
        <w:ind w:right="41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7580" w:rsidRDefault="002B7580" w:rsidP="002B75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580" w:rsidRPr="0093198C" w:rsidRDefault="002B7580" w:rsidP="002B7580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Братского межрайонного природоохранного прокурора, в целях приведения Правил содержания и благоустройства</w:t>
      </w:r>
      <w:r w:rsidRPr="00931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Азейского сельского поселения, утвержденных </w:t>
      </w:r>
      <w:r w:rsidRPr="002B7580">
        <w:rPr>
          <w:rStyle w:val="FontStyle27"/>
          <w:sz w:val="28"/>
          <w:szCs w:val="28"/>
        </w:rPr>
        <w:t>решением Думы Азейского сельского поселения № 8 от 28.05.2012 г.</w:t>
      </w:r>
      <w:r>
        <w:rPr>
          <w:rStyle w:val="FontStyle27"/>
          <w:sz w:val="28"/>
          <w:szCs w:val="28"/>
        </w:rPr>
        <w:t>, в соответствие с Федеральным законом от 24.06.1998 № 89-ФЗ «Об отходах производства и потребления», Правилами благоустройства мест (площадок) накопления твердых коммунальных отходов и ведения их реестра, утвержденными по</w:t>
      </w:r>
      <w:r w:rsidR="000F6718">
        <w:rPr>
          <w:rStyle w:val="FontStyle27"/>
          <w:sz w:val="28"/>
          <w:szCs w:val="28"/>
        </w:rPr>
        <w:t>с</w:t>
      </w:r>
      <w:r>
        <w:rPr>
          <w:rStyle w:val="FontStyle27"/>
          <w:sz w:val="28"/>
          <w:szCs w:val="28"/>
        </w:rPr>
        <w:t>тановлением</w:t>
      </w:r>
      <w:r w:rsidR="000F6718">
        <w:rPr>
          <w:rStyle w:val="FontStyle27"/>
          <w:sz w:val="28"/>
          <w:szCs w:val="28"/>
        </w:rPr>
        <w:t xml:space="preserve"> Правительства Российской Федерации от 31.08.2018 г. № 1039, Территориальной схемой обращения с отходами, в том числе с твердыми коммунальными отходами, Иркутской области, утвержденной приказом Министерства природных ресурсов и экологии Иркутской области от 29.12.2017 г. № 43-мпр, в части требований к местам (площадкам) накопления твердых коммунальных отходов, руководствуясь Федеральным законом от 6 октября 2003 года № 131-ФЗ «Об общих принципах организации местного самоуправления в </w:t>
      </w:r>
      <w:r w:rsidR="00DF12BC">
        <w:rPr>
          <w:rStyle w:val="FontStyle27"/>
          <w:sz w:val="28"/>
          <w:szCs w:val="28"/>
        </w:rPr>
        <w:t>Р</w:t>
      </w:r>
      <w:r w:rsidR="000F6718">
        <w:rPr>
          <w:rStyle w:val="FontStyle27"/>
          <w:sz w:val="28"/>
          <w:szCs w:val="28"/>
        </w:rPr>
        <w:t xml:space="preserve">оссийской Федерации», </w:t>
      </w:r>
      <w:r w:rsidR="00F96030">
        <w:rPr>
          <w:rStyle w:val="FontStyle27"/>
          <w:sz w:val="28"/>
          <w:szCs w:val="28"/>
        </w:rPr>
        <w:t>ст. 6 п. 19</w:t>
      </w:r>
      <w:r w:rsidR="000F6718">
        <w:rPr>
          <w:rStyle w:val="FontStyle27"/>
          <w:sz w:val="28"/>
          <w:szCs w:val="28"/>
        </w:rPr>
        <w:t xml:space="preserve"> </w:t>
      </w:r>
      <w:r>
        <w:rPr>
          <w:rStyle w:val="FontStyle27"/>
          <w:b/>
          <w:i/>
          <w:sz w:val="28"/>
          <w:szCs w:val="28"/>
        </w:rPr>
        <w:t xml:space="preserve">  </w:t>
      </w:r>
      <w:r w:rsidRPr="0093198C">
        <w:rPr>
          <w:spacing w:val="-2"/>
          <w:sz w:val="28"/>
          <w:szCs w:val="28"/>
        </w:rPr>
        <w:t xml:space="preserve">Устава </w:t>
      </w:r>
      <w:r w:rsidRPr="0093198C">
        <w:rPr>
          <w:sz w:val="28"/>
          <w:szCs w:val="28"/>
        </w:rPr>
        <w:t xml:space="preserve">Азейского муниципального образования, Дума Азейского сельского поселения </w:t>
      </w:r>
    </w:p>
    <w:p w:rsidR="002B7580" w:rsidRPr="0009620B" w:rsidRDefault="002B7580" w:rsidP="002B75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0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B7580" w:rsidRDefault="002B7580" w:rsidP="002B758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C5084" w:rsidRDefault="002B7580" w:rsidP="006C5084">
      <w:pPr>
        <w:tabs>
          <w:tab w:val="left" w:pos="9355"/>
        </w:tabs>
        <w:ind w:right="-5"/>
        <w:jc w:val="both"/>
        <w:rPr>
          <w:rStyle w:val="FontStyle27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5084">
        <w:rPr>
          <w:sz w:val="28"/>
          <w:szCs w:val="28"/>
        </w:rPr>
        <w:t xml:space="preserve">Внести </w:t>
      </w:r>
      <w:r w:rsidR="006C5084" w:rsidRPr="006C5084">
        <w:rPr>
          <w:sz w:val="28"/>
          <w:szCs w:val="28"/>
        </w:rPr>
        <w:t xml:space="preserve">в </w:t>
      </w:r>
      <w:r w:rsidR="006C5084" w:rsidRPr="006C5084">
        <w:rPr>
          <w:rStyle w:val="FontStyle27"/>
          <w:sz w:val="28"/>
          <w:szCs w:val="28"/>
        </w:rPr>
        <w:t>Правила содержания и благоустройства территории Азейского</w:t>
      </w:r>
      <w:r w:rsidR="00985905">
        <w:rPr>
          <w:rStyle w:val="FontStyle27"/>
          <w:sz w:val="28"/>
          <w:szCs w:val="28"/>
        </w:rPr>
        <w:t xml:space="preserve"> </w:t>
      </w:r>
      <w:r w:rsidR="006C5084" w:rsidRPr="006C5084">
        <w:rPr>
          <w:rStyle w:val="FontStyle27"/>
          <w:sz w:val="28"/>
          <w:szCs w:val="28"/>
        </w:rPr>
        <w:t xml:space="preserve">сельского поселения, утвержденные решением Думы Азейского сельского поселения № 8 от 28.05.2012 г. </w:t>
      </w:r>
      <w:r w:rsidR="00985905">
        <w:rPr>
          <w:rStyle w:val="FontStyle27"/>
          <w:sz w:val="28"/>
          <w:szCs w:val="28"/>
        </w:rPr>
        <w:t xml:space="preserve"> следующие изменения:</w:t>
      </w:r>
    </w:p>
    <w:p w:rsidR="00985905" w:rsidRDefault="00985905" w:rsidP="00347F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905">
        <w:rPr>
          <w:rFonts w:ascii="Times New Roman" w:hAnsi="Times New Roman" w:cs="Times New Roman"/>
          <w:sz w:val="28"/>
          <w:szCs w:val="28"/>
        </w:rPr>
        <w:t>1) статью 3 «Общие термины и определения» дополнить следующими терминами с соответствующими определениями:</w:t>
      </w:r>
    </w:p>
    <w:p w:rsidR="00985905" w:rsidRDefault="00985905" w:rsidP="009859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«место (площадка) временного накопления твердых коммунальных отходов – огражденный земельный участок, обустроенный в соответствии</w:t>
      </w:r>
      <w:r w:rsidR="00193760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 в области охраны </w:t>
      </w:r>
      <w:r w:rsidR="00193760">
        <w:rPr>
          <w:rFonts w:ascii="Times New Roman" w:hAnsi="Times New Roman" w:cs="Times New Roman"/>
          <w:sz w:val="28"/>
          <w:szCs w:val="28"/>
        </w:rPr>
        <w:lastRenderedPageBreak/>
        <w:t>окружающей среды и законодательства Российской Федерации</w:t>
      </w:r>
      <w:r w:rsidR="00347FD7">
        <w:rPr>
          <w:rFonts w:ascii="Times New Roman" w:hAnsi="Times New Roman" w:cs="Times New Roman"/>
          <w:sz w:val="28"/>
          <w:szCs w:val="28"/>
        </w:rPr>
        <w:t xml:space="preserve"> в области обеспечения санитарно-эпидемиологического благополучия населения, а также настоящих Правил, и предназначенный для складирования твердых коммунальных отходов на срок не более 11 месяцев»;</w:t>
      </w:r>
    </w:p>
    <w:p w:rsidR="00347FD7" w:rsidRDefault="00347FD7" w:rsidP="009859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«контейнерная площадка» - специально оборудованная площадка для сбора и временного складирования твердых коммунальных отходов с установкой необходимого количества контейнеров и бункеров;</w:t>
      </w:r>
    </w:p>
    <w:p w:rsidR="00347FD7" w:rsidRDefault="00347FD7" w:rsidP="009859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статью </w:t>
      </w:r>
      <w:r w:rsidR="0003667C">
        <w:rPr>
          <w:rFonts w:ascii="Times New Roman" w:hAnsi="Times New Roman" w:cs="Times New Roman"/>
          <w:sz w:val="28"/>
          <w:szCs w:val="28"/>
        </w:rPr>
        <w:t xml:space="preserve">11 «Сбор и вывоз твердых бытовых отходов» дополнить пунктом </w:t>
      </w:r>
      <w:r w:rsidR="00746F5D">
        <w:rPr>
          <w:rFonts w:ascii="Times New Roman" w:hAnsi="Times New Roman" w:cs="Times New Roman"/>
          <w:sz w:val="28"/>
          <w:szCs w:val="28"/>
        </w:rPr>
        <w:t xml:space="preserve">11 </w:t>
      </w:r>
      <w:r w:rsidR="0003667C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46F5D">
        <w:rPr>
          <w:rFonts w:ascii="Times New Roman" w:hAnsi="Times New Roman" w:cs="Times New Roman"/>
          <w:sz w:val="28"/>
          <w:szCs w:val="28"/>
        </w:rPr>
        <w:t>:</w:t>
      </w:r>
    </w:p>
    <w:p w:rsidR="00746F5D" w:rsidRDefault="00746F5D" w:rsidP="00985905">
      <w:pPr>
        <w:pStyle w:val="ConsPlusNormal"/>
        <w:ind w:firstLine="567"/>
        <w:jc w:val="both"/>
        <w:rPr>
          <w:rStyle w:val="FontStyle2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Вывоз твердых коммунальных отходов с контейнерных площадок осуществляется на места (площадки) временного накопления твердых коммунальных отходов с последующей транспортировкой и размещением на объекты размещения отходов в соответствии с </w:t>
      </w:r>
      <w:r>
        <w:rPr>
          <w:rStyle w:val="FontStyle27"/>
          <w:sz w:val="28"/>
          <w:szCs w:val="28"/>
        </w:rPr>
        <w:t>Территориальной схемой обращения с отходами, в том числе с твердыми коммунальными отходами, Иркутской области»;</w:t>
      </w:r>
    </w:p>
    <w:p w:rsidR="004C3A38" w:rsidRDefault="004C3A38" w:rsidP="004C3A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7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статью 11 «Сбор и вывоз твердых бытовых отходов» дополнить пунктом 12 следующего содержания:</w:t>
      </w:r>
    </w:p>
    <w:p w:rsidR="004C3A38" w:rsidRDefault="004C3A38" w:rsidP="009859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«Требования к местам (площадкам) временного накопления твердых коммунальных отходов.</w:t>
      </w:r>
    </w:p>
    <w:p w:rsidR="004C3A38" w:rsidRDefault="004C3A38" w:rsidP="004C3A3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Место (площадка) временного накопления отходов должна соответствовать требованиям санитарно-эпидемиологических правил и нормативов «</w:t>
      </w:r>
      <w:r w:rsidRPr="004C3A38">
        <w:rPr>
          <w:color w:val="000000" w:themeColor="text1"/>
          <w:sz w:val="28"/>
          <w:szCs w:val="28"/>
          <w:shd w:val="clear" w:color="auto" w:fill="FFFFFF"/>
        </w:rPr>
        <w:t>Гигиенические требования к размещению и обезвреживанию отходов производства и потребления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C3A38">
        <w:rPr>
          <w:color w:val="000000" w:themeColor="text1"/>
          <w:sz w:val="28"/>
          <w:szCs w:val="28"/>
          <w:shd w:val="clear" w:color="auto" w:fill="FFFFFF"/>
        </w:rPr>
        <w:t>СанПиН 2.1.7.1322 – 03»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утвержденные постановлением </w:t>
      </w:r>
      <w:r w:rsidR="00E31FB8">
        <w:rPr>
          <w:color w:val="000000" w:themeColor="text1"/>
          <w:sz w:val="28"/>
          <w:szCs w:val="28"/>
          <w:shd w:val="clear" w:color="auto" w:fill="FFFFFF"/>
        </w:rPr>
        <w:t>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лавного государственного санитарного врача Российской Федерации от 30.04.2003 г. № 80. </w:t>
      </w:r>
    </w:p>
    <w:p w:rsidR="004C3A38" w:rsidRDefault="004C3A38" w:rsidP="004C3A3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 временном хранении отходов на открытых площадках без тары (навалом, насыпью) или в негерметичной таре должны соблюдаться следующие условия:</w:t>
      </w:r>
    </w:p>
    <w:p w:rsidR="004C3A38" w:rsidRDefault="004C3A38" w:rsidP="004C3A3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525B56"/>
          <w:sz w:val="36"/>
          <w:szCs w:val="36"/>
        </w:rPr>
        <w:t xml:space="preserve"> </w:t>
      </w:r>
      <w:r w:rsidRPr="004C3A38">
        <w:rPr>
          <w:color w:val="000000" w:themeColor="text1"/>
          <w:sz w:val="28"/>
          <w:szCs w:val="28"/>
        </w:rPr>
        <w:t>открытые площадки должны располагаться с подветренной стороны по отношению к жилой застройке;</w:t>
      </w:r>
    </w:p>
    <w:p w:rsidR="004C3A38" w:rsidRDefault="004C3A38" w:rsidP="001B741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222222"/>
          <w:sz w:val="28"/>
          <w:lang w:eastAsia="en-US"/>
        </w:rPr>
      </w:pPr>
      <w:r w:rsidRPr="004C3A38">
        <w:rPr>
          <w:rFonts w:eastAsiaTheme="minorHAnsi"/>
          <w:color w:val="222222"/>
          <w:sz w:val="28"/>
          <w:szCs w:val="28"/>
          <w:lang w:eastAsia="en-US"/>
        </w:rPr>
        <w:t>поверхность хранящихся насыпью отходов или открытых приемников-накопителей должна быть защищена от воздействия</w:t>
      </w:r>
      <w:r w:rsidR="001B7414">
        <w:rPr>
          <w:rFonts w:eastAsiaTheme="minorHAnsi"/>
          <w:color w:val="222222"/>
          <w:sz w:val="28"/>
          <w:szCs w:val="28"/>
          <w:lang w:eastAsia="en-US"/>
        </w:rPr>
        <w:t xml:space="preserve"> </w:t>
      </w:r>
      <w:r w:rsidRPr="001B7414">
        <w:rPr>
          <w:rFonts w:eastAsiaTheme="minorHAnsi"/>
          <w:color w:val="222222"/>
          <w:sz w:val="28"/>
          <w:lang w:eastAsia="en-US"/>
        </w:rPr>
        <w:t>атмосферных осадков и ветров (укрытие брезенто</w:t>
      </w:r>
      <w:r w:rsidR="001B7414">
        <w:rPr>
          <w:rFonts w:eastAsiaTheme="minorHAnsi"/>
          <w:color w:val="222222"/>
          <w:sz w:val="28"/>
          <w:lang w:eastAsia="en-US"/>
        </w:rPr>
        <w:t>м, оборудование навесом и т.д.);</w:t>
      </w:r>
    </w:p>
    <w:p w:rsidR="001B7414" w:rsidRDefault="001B7414" w:rsidP="001B7414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8"/>
          <w:lang w:eastAsia="en-US"/>
        </w:rPr>
      </w:pPr>
      <w:r>
        <w:rPr>
          <w:color w:val="000000" w:themeColor="text1"/>
          <w:sz w:val="28"/>
          <w:szCs w:val="28"/>
        </w:rPr>
        <w:t>п</w:t>
      </w:r>
      <w:r w:rsidRPr="001B7414">
        <w:rPr>
          <w:color w:val="000000" w:themeColor="text1"/>
          <w:sz w:val="28"/>
          <w:szCs w:val="28"/>
        </w:rPr>
        <w:t xml:space="preserve">оверхность площадки должна иметь искусственное водонепроницаемое </w:t>
      </w:r>
      <w:r>
        <w:rPr>
          <w:color w:val="000000" w:themeColor="text1"/>
          <w:sz w:val="28"/>
          <w:szCs w:val="28"/>
        </w:rPr>
        <w:t xml:space="preserve">и </w:t>
      </w:r>
      <w:r w:rsidRPr="001B7414">
        <w:rPr>
          <w:color w:val="000000" w:themeColor="text1"/>
          <w:sz w:val="28"/>
          <w:szCs w:val="28"/>
        </w:rPr>
        <w:t>химически стойкое покрытие</w:t>
      </w:r>
      <w:r>
        <w:rPr>
          <w:color w:val="000000" w:themeColor="text1"/>
          <w:sz w:val="28"/>
          <w:szCs w:val="28"/>
        </w:rPr>
        <w:t xml:space="preserve"> </w:t>
      </w:r>
      <w:r w:rsidRPr="001B7414">
        <w:rPr>
          <w:rFonts w:eastAsiaTheme="minorHAnsi"/>
          <w:color w:val="222222"/>
          <w:sz w:val="28"/>
          <w:lang w:eastAsia="en-US"/>
        </w:rPr>
        <w:t>(асфальт, керамзитобетон, полимербетон, керамическая плитка и др.)</w:t>
      </w:r>
      <w:r>
        <w:rPr>
          <w:rFonts w:eastAsiaTheme="minorHAnsi"/>
          <w:color w:val="222222"/>
          <w:sz w:val="28"/>
          <w:lang w:eastAsia="en-US"/>
        </w:rPr>
        <w:t>;</w:t>
      </w:r>
    </w:p>
    <w:p w:rsidR="001B7414" w:rsidRDefault="001B7414" w:rsidP="001B741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 w:rsidRPr="001B7414">
        <w:rPr>
          <w:rFonts w:eastAsiaTheme="minorHAnsi"/>
          <w:sz w:val="28"/>
          <w:lang w:eastAsia="en-US"/>
        </w:rPr>
        <w:t>по периметр</w:t>
      </w:r>
      <w:r>
        <w:rPr>
          <w:rFonts w:eastAsiaTheme="minorHAnsi"/>
          <w:sz w:val="28"/>
          <w:lang w:eastAsia="en-US"/>
        </w:rPr>
        <w:t>у</w:t>
      </w:r>
      <w:r w:rsidRPr="001B7414">
        <w:rPr>
          <w:rFonts w:eastAsiaTheme="minorHAnsi"/>
          <w:sz w:val="28"/>
          <w:lang w:eastAsia="en-US"/>
        </w:rPr>
        <w:t xml:space="preserve"> площадки </w:t>
      </w:r>
      <w:r>
        <w:rPr>
          <w:rFonts w:eastAsiaTheme="minorHAnsi"/>
          <w:sz w:val="28"/>
          <w:lang w:eastAsia="en-US"/>
        </w:rPr>
        <w:t>должна быть предусмотрена обваловка;</w:t>
      </w:r>
    </w:p>
    <w:p w:rsidR="001B7414" w:rsidRDefault="001B7414" w:rsidP="001B741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рекомендуется установка осветительного оборудования;</w:t>
      </w:r>
    </w:p>
    <w:p w:rsidR="001B7414" w:rsidRDefault="001B7414" w:rsidP="001B741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площадки накопления ТКО должны иметь ограждение по периметру с трех сторон высотой не менее 1,5-2 м.;</w:t>
      </w:r>
    </w:p>
    <w:p w:rsidR="001B7414" w:rsidRDefault="001B7414" w:rsidP="001B741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временное хранение твёрдых отходов </w:t>
      </w:r>
      <w:r w:rsidRPr="001B7414">
        <w:rPr>
          <w:color w:val="000000" w:themeColor="text1"/>
          <w:sz w:val="28"/>
          <w:szCs w:val="28"/>
          <w:shd w:val="clear" w:color="auto" w:fill="FFFFFF"/>
        </w:rPr>
        <w:t>4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-го и </w:t>
      </w:r>
      <w:r w:rsidRPr="001B7414">
        <w:rPr>
          <w:color w:val="000000" w:themeColor="text1"/>
          <w:sz w:val="28"/>
          <w:szCs w:val="28"/>
          <w:shd w:val="clear" w:color="auto" w:fill="FFFFFF"/>
        </w:rPr>
        <w:t>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-го </w:t>
      </w:r>
      <w:r w:rsidRPr="001B7414">
        <w:rPr>
          <w:color w:val="000000" w:themeColor="text1"/>
          <w:sz w:val="28"/>
          <w:szCs w:val="28"/>
          <w:shd w:val="clear" w:color="auto" w:fill="FFFFFF"/>
        </w:rPr>
        <w:t>класс</w:t>
      </w:r>
      <w:r>
        <w:rPr>
          <w:color w:val="000000" w:themeColor="text1"/>
          <w:sz w:val="28"/>
          <w:szCs w:val="28"/>
          <w:shd w:val="clear" w:color="auto" w:fill="FFFFFF"/>
        </w:rPr>
        <w:t>ов</w:t>
      </w:r>
      <w:r w:rsidRPr="001B7414">
        <w:rPr>
          <w:color w:val="000000" w:themeColor="text1"/>
          <w:sz w:val="28"/>
          <w:szCs w:val="28"/>
          <w:shd w:val="clear" w:color="auto" w:fill="FFFFFF"/>
        </w:rPr>
        <w:t xml:space="preserve"> опасности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зависимости от их свойств допускается осуществлять без тары </w:t>
      </w:r>
      <w:r w:rsidR="00E31FB8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31FB8">
        <w:rPr>
          <w:color w:val="000000" w:themeColor="text1"/>
          <w:sz w:val="28"/>
          <w:szCs w:val="28"/>
          <w:shd w:val="clear" w:color="auto" w:fill="FFFFFF"/>
        </w:rPr>
        <w:t xml:space="preserve">навалом, </w:t>
      </w:r>
      <w:r w:rsidRPr="001B7414">
        <w:rPr>
          <w:color w:val="000000" w:themeColor="text1"/>
          <w:sz w:val="28"/>
          <w:szCs w:val="28"/>
          <w:shd w:val="clear" w:color="auto" w:fill="FFFFFF"/>
        </w:rPr>
        <w:t xml:space="preserve">насыпью, в виде гряд, </w:t>
      </w:r>
      <w:r w:rsidR="00E31FB8">
        <w:rPr>
          <w:color w:val="000000" w:themeColor="text1"/>
          <w:sz w:val="28"/>
          <w:szCs w:val="28"/>
          <w:shd w:val="clear" w:color="auto" w:fill="FFFFFF"/>
        </w:rPr>
        <w:t>отвалов, в кипах, рулонах, брикетах, тюках, накопителей;</w:t>
      </w:r>
    </w:p>
    <w:p w:rsidR="00E31FB8" w:rsidRDefault="00E31FB8" w:rsidP="00E31FB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санитарно-защитная зона площадки в соответствии с </w:t>
      </w:r>
      <w:r>
        <w:rPr>
          <w:sz w:val="28"/>
          <w:szCs w:val="28"/>
        </w:rPr>
        <w:t xml:space="preserve">санитарно-эпидемиологическими правилами и нормативами </w:t>
      </w:r>
      <w:r w:rsidRPr="004C3A38">
        <w:rPr>
          <w:color w:val="000000" w:themeColor="text1"/>
          <w:sz w:val="28"/>
          <w:szCs w:val="28"/>
          <w:shd w:val="clear" w:color="auto" w:fill="FFFFFF"/>
        </w:rPr>
        <w:t>СанПиН 2.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4C3A38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1/2.1.1.1200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4C3A38">
        <w:rPr>
          <w:color w:val="000000" w:themeColor="text1"/>
          <w:sz w:val="28"/>
          <w:szCs w:val="28"/>
          <w:shd w:val="clear" w:color="auto" w:fill="FFFFFF"/>
        </w:rPr>
        <w:t xml:space="preserve"> 03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«Санитарно-защитные зоны и санитарная классификация предприятий, сооружений и иных объектов», утвержденными постановлением Главного государственного санитарного врача Российской Федерации от 25.09.2007 г. № 74, составляет 100 метров как для мусороперегрузочных станций.</w:t>
      </w:r>
    </w:p>
    <w:p w:rsidR="00E31FB8" w:rsidRDefault="00E31FB8" w:rsidP="00E31FB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ограждении площадки либо в другом доступном месте размещается следующая информация:</w:t>
      </w:r>
    </w:p>
    <w:p w:rsidR="00E31FB8" w:rsidRDefault="00E31FB8" w:rsidP="00E31FB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номер площадки;</w:t>
      </w:r>
    </w:p>
    <w:p w:rsidR="00E31FB8" w:rsidRDefault="00E31FB8" w:rsidP="00E31FB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сведения об основном пользователе площадки (наименование организации, телефон);</w:t>
      </w:r>
    </w:p>
    <w:p w:rsidR="00E31FB8" w:rsidRDefault="00E31FB8" w:rsidP="00E31FB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сведения об организации, осуществляющей транспортирование ТКО наименование организации, телефон);</w:t>
      </w:r>
    </w:p>
    <w:p w:rsidR="00E31FB8" w:rsidRDefault="00E31FB8" w:rsidP="00E31FB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график транспортирования ТКО.</w:t>
      </w:r>
    </w:p>
    <w:p w:rsidR="00E31FB8" w:rsidRDefault="00E31FB8" w:rsidP="00E31FB8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На территории частного сектора нескольких </w:t>
      </w:r>
      <w:r w:rsidR="007547BC">
        <w:rPr>
          <w:color w:val="000000" w:themeColor="text1"/>
          <w:sz w:val="28"/>
          <w:szCs w:val="28"/>
          <w:shd w:val="clear" w:color="auto" w:fill="FFFFFF"/>
        </w:rPr>
        <w:t>населенных пунктов,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незначительно удаленных друг от друга, мо</w:t>
      </w:r>
      <w:r w:rsidR="007547BC">
        <w:rPr>
          <w:color w:val="000000" w:themeColor="text1"/>
          <w:sz w:val="28"/>
          <w:szCs w:val="28"/>
          <w:shd w:val="clear" w:color="auto" w:fill="FFFFFF"/>
        </w:rPr>
        <w:t>же</w:t>
      </w:r>
      <w:r>
        <w:rPr>
          <w:color w:val="000000" w:themeColor="text1"/>
          <w:sz w:val="28"/>
          <w:szCs w:val="28"/>
          <w:shd w:val="clear" w:color="auto" w:fill="FFFFFF"/>
        </w:rPr>
        <w:t>т быть использов</w:t>
      </w:r>
      <w:r w:rsidR="007547BC">
        <w:rPr>
          <w:color w:val="000000" w:themeColor="text1"/>
          <w:sz w:val="28"/>
          <w:szCs w:val="28"/>
          <w:shd w:val="clear" w:color="auto" w:fill="FFFFFF"/>
        </w:rPr>
        <w:t>ан один земельный участок для размещения межпоселенческой площадки накопления размером определенным расчетом образования ТКО исходя из норм их накопления в данных населенных пунктах.»</w:t>
      </w:r>
    </w:p>
    <w:p w:rsidR="002B7580" w:rsidRDefault="002B7580" w:rsidP="002B758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547BC" w:rsidRDefault="007547BC" w:rsidP="002B758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Решение вступает в силу через десять календарных дней после дня его официального опубликования.</w:t>
      </w:r>
    </w:p>
    <w:p w:rsidR="007547BC" w:rsidRDefault="007547BC" w:rsidP="002B758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B7580" w:rsidRDefault="007547BC" w:rsidP="002B758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B7580">
        <w:rPr>
          <w:sz w:val="28"/>
          <w:szCs w:val="28"/>
        </w:rPr>
        <w:t xml:space="preserve">. Опубликовать настоящее решение в газете «Азейский вестник» и разместить на официальном сайте </w:t>
      </w:r>
      <w:r>
        <w:rPr>
          <w:sz w:val="28"/>
          <w:szCs w:val="28"/>
        </w:rPr>
        <w:t>а</w:t>
      </w:r>
      <w:r w:rsidR="002B7580">
        <w:rPr>
          <w:sz w:val="28"/>
          <w:szCs w:val="28"/>
        </w:rPr>
        <w:t xml:space="preserve">дминистрации Азейского сельского поселения в информационно-телекоммуникационной сети «Интернет».          </w:t>
      </w:r>
    </w:p>
    <w:p w:rsidR="002B7580" w:rsidRDefault="002B7580" w:rsidP="002B758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B7580" w:rsidRDefault="002B7580" w:rsidP="002B758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B7580" w:rsidRDefault="002B7580" w:rsidP="002B758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B7580" w:rsidRDefault="002B7580" w:rsidP="002B758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B7580" w:rsidRDefault="002B7580" w:rsidP="002B758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Азейского </w:t>
      </w:r>
    </w:p>
    <w:p w:rsidR="002B7580" w:rsidRDefault="002B7580" w:rsidP="002B75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Pr="00141990">
        <w:rPr>
          <w:bCs/>
          <w:sz w:val="28"/>
          <w:szCs w:val="28"/>
        </w:rPr>
        <w:t xml:space="preserve"> </w:t>
      </w:r>
      <w:r w:rsidRPr="001419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Т.Г. Кириллова</w:t>
      </w:r>
    </w:p>
    <w:p w:rsidR="002B7580" w:rsidRDefault="002B7580" w:rsidP="002B75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B15B4" w:rsidRDefault="009B15B4"/>
    <w:sectPr w:rsidR="009B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E5"/>
    <w:rsid w:val="0003667C"/>
    <w:rsid w:val="000F6718"/>
    <w:rsid w:val="00193760"/>
    <w:rsid w:val="001B7414"/>
    <w:rsid w:val="002B7580"/>
    <w:rsid w:val="00347FD7"/>
    <w:rsid w:val="003644E5"/>
    <w:rsid w:val="004C3A38"/>
    <w:rsid w:val="006C5084"/>
    <w:rsid w:val="00746F5D"/>
    <w:rsid w:val="007547BC"/>
    <w:rsid w:val="008634E0"/>
    <w:rsid w:val="00985905"/>
    <w:rsid w:val="009B15B4"/>
    <w:rsid w:val="00B30AC6"/>
    <w:rsid w:val="00D2578E"/>
    <w:rsid w:val="00DF12BC"/>
    <w:rsid w:val="00E31FB8"/>
    <w:rsid w:val="00F96030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151EC-4C23-4101-AF09-E129F3F0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75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Strong"/>
    <w:qFormat/>
    <w:rsid w:val="002B7580"/>
    <w:rPr>
      <w:b/>
      <w:bCs/>
    </w:rPr>
  </w:style>
  <w:style w:type="character" w:customStyle="1" w:styleId="apple-converted-space">
    <w:name w:val="apple-converted-space"/>
    <w:basedOn w:val="a0"/>
    <w:rsid w:val="002B7580"/>
  </w:style>
  <w:style w:type="character" w:customStyle="1" w:styleId="FontStyle27">
    <w:name w:val="Font Style27"/>
    <w:basedOn w:val="a0"/>
    <w:uiPriority w:val="99"/>
    <w:rsid w:val="002B7580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859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2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2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New-Element</cp:lastModifiedBy>
  <cp:revision>12</cp:revision>
  <cp:lastPrinted>2019-04-29T07:03:00Z</cp:lastPrinted>
  <dcterms:created xsi:type="dcterms:W3CDTF">2019-04-29T05:10:00Z</dcterms:created>
  <dcterms:modified xsi:type="dcterms:W3CDTF">2019-09-05T02:03:00Z</dcterms:modified>
</cp:coreProperties>
</file>